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1287F848" w14:textId="77777777" w:rsidR="0045551A" w:rsidRDefault="0045551A" w:rsidP="00034D14">
      <w:pPr>
        <w:jc w:val="center"/>
        <w:rPr>
          <w:rFonts w:ascii="Cambria" w:hAnsi="Cambria" w:cs="Times New Roman"/>
          <w:i/>
          <w:iCs/>
          <w:sz w:val="22"/>
          <w:szCs w:val="22"/>
          <w:lang w:val="hu-HU"/>
        </w:rPr>
      </w:pPr>
      <w:r w:rsidRPr="0045551A">
        <w:rPr>
          <w:rFonts w:ascii="Cambria" w:hAnsi="Cambria" w:cs="Times New Roman"/>
          <w:i/>
          <w:iCs/>
          <w:sz w:val="22"/>
          <w:szCs w:val="22"/>
          <w:lang w:val="hu-HU"/>
        </w:rPr>
        <w:t>Szerkezet vizsgálat</w:t>
      </w:r>
    </w:p>
    <w:p w14:paraId="7C626D1F" w14:textId="7FBD0C26" w:rsidR="005233CB" w:rsidRPr="006D1EA3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E462E1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E462E1" w:rsidRPr="006D1EA3">
        <w:rPr>
          <w:rFonts w:ascii="Cambria" w:hAnsi="Cambria" w:cs="Times New Roman"/>
          <w:sz w:val="22"/>
          <w:szCs w:val="22"/>
          <w:lang w:val="hu-HU"/>
        </w:rPr>
        <w:t>2026-20</w:t>
      </w:r>
      <w:r w:rsidR="006D1EA3" w:rsidRPr="006D1EA3">
        <w:rPr>
          <w:rFonts w:ascii="Cambria" w:hAnsi="Cambria" w:cs="Times New Roman"/>
          <w:sz w:val="22"/>
          <w:szCs w:val="22"/>
          <w:lang w:val="hu-HU"/>
        </w:rPr>
        <w:t>27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E411CEC" w:rsidR="00D51618" w:rsidRPr="006D1EA3" w:rsidRDefault="006D1EA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10E4980B" w:rsidR="00D51618" w:rsidRPr="001E4C21" w:rsidRDefault="00C507B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Magyar </w:t>
            </w:r>
            <w:r w:rsidR="006D1EA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931F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ntézet</w:t>
            </w:r>
          </w:p>
        </w:tc>
      </w:tr>
      <w:tr w:rsidR="003355C1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3355C1" w:rsidRPr="001E4C21" w:rsidRDefault="003355C1" w:rsidP="003355C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2ED870F6" w:rsidR="003355C1" w:rsidRPr="00A810B0" w:rsidRDefault="003355C1" w:rsidP="003355C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Kémia</w:t>
            </w:r>
          </w:p>
        </w:tc>
      </w:tr>
      <w:tr w:rsidR="003355C1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3355C1" w:rsidRPr="001E4C21" w:rsidRDefault="003355C1" w:rsidP="003355C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7D47CC71" w:rsidR="003355C1" w:rsidRPr="001E4C21" w:rsidRDefault="003355C1" w:rsidP="003355C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Alapképzés (BSc, BA)</w:t>
            </w:r>
          </w:p>
        </w:tc>
      </w:tr>
      <w:tr w:rsidR="003355C1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3355C1" w:rsidRPr="001E4C21" w:rsidRDefault="003355C1" w:rsidP="003355C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53FA7F46" w:rsidR="003355C1" w:rsidRPr="001E4C21" w:rsidRDefault="003355C1" w:rsidP="003355C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Kémia/ </w:t>
            </w: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Vegyészi diploma</w:t>
            </w:r>
          </w:p>
        </w:tc>
      </w:tr>
      <w:tr w:rsidR="003355C1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3355C1" w:rsidRPr="001E4C21" w:rsidRDefault="003355C1" w:rsidP="003355C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0C0042D1" w:rsidR="003355C1" w:rsidRPr="001E4C21" w:rsidRDefault="003355C1" w:rsidP="003355C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 tagozat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162E386" w:rsidR="008F5E28" w:rsidRPr="001E4C21" w:rsidRDefault="0045551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5551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Szerkezet vizsgálat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FFFC72B" w:rsidR="008F5E28" w:rsidRPr="001E4C21" w:rsidRDefault="00F46C3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F46C3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CLM2076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4A5E44B2" w:rsidR="008F5E28" w:rsidRPr="001E4C21" w:rsidRDefault="00F46C3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Dr. Gál Emese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DE4D1A4" w:rsidR="008F5E28" w:rsidRPr="001E4C21" w:rsidRDefault="00F46C3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Dr. Gál Emese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39F24D1C" w:rsidR="00957F04" w:rsidRPr="001E4C21" w:rsidRDefault="007958E3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1E5EE3A" w:rsidR="00957F04" w:rsidRPr="001E4C21" w:rsidRDefault="007958E3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E3F33DD" w:rsidR="00957F04" w:rsidRPr="001E4C21" w:rsidRDefault="00927EFD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C5856BD" w:rsidR="002D19B2" w:rsidRPr="001E4C21" w:rsidRDefault="00C56E7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4045F69" w:rsidR="002D19B2" w:rsidRPr="001E4C21" w:rsidRDefault="00C56E7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6DB57144" w:rsidR="002D19B2" w:rsidRPr="001E4C21" w:rsidRDefault="00EA0DE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1/1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4CD8F217" w:rsidR="004E578B" w:rsidRPr="001E4C21" w:rsidRDefault="00C56E7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B89DF59" w:rsidR="004E578B" w:rsidRPr="001E4C21" w:rsidRDefault="00C56E7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761A715C" w:rsidR="004E578B" w:rsidRPr="001E4C21" w:rsidRDefault="00C56E7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3AF2065" w:rsidR="00117B5A" w:rsidRPr="001E4C21" w:rsidRDefault="00E7022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E246D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2B5CE349" w:rsidR="00117B5A" w:rsidRPr="001E4C21" w:rsidRDefault="002E093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4CA4FB8D" w:rsidR="00117B5A" w:rsidRPr="001E4C21" w:rsidRDefault="002E093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E246D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156B58BE" w:rsidR="0054456A" w:rsidRPr="001E4C21" w:rsidRDefault="002E093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59028AD" w:rsidR="0054456A" w:rsidRPr="001E4C21" w:rsidRDefault="00826162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18D98FA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078F5E00" w:rsidR="0054456A" w:rsidRPr="001E4C21" w:rsidRDefault="002B465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10BAA61B" w:rsidR="00467ACB" w:rsidRPr="001E4C21" w:rsidRDefault="00E7022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15A6028C" w:rsidR="00467ACB" w:rsidRPr="001E4C21" w:rsidRDefault="00FC364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E7022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6E512913" w:rsidR="00467ACB" w:rsidRPr="001E4C21" w:rsidRDefault="00E7022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4828EEEC" w14:textId="77777777" w:rsidR="005975F3" w:rsidRPr="005975F3" w:rsidRDefault="005975F3" w:rsidP="005975F3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5975F3">
              <w:rPr>
                <w:rFonts w:ascii="Cambria" w:eastAsia="Times New Roman" w:hAnsi="Cambria" w:cs="Times New Roman"/>
                <w:sz w:val="20"/>
                <w:lang w:val="hu-HU" w:eastAsia="zh-CN"/>
              </w:rPr>
              <w:t>Általános kémia</w:t>
            </w:r>
          </w:p>
          <w:p w14:paraId="762103D1" w14:textId="6562A34E" w:rsidR="00221B6D" w:rsidRPr="001E4C21" w:rsidRDefault="005975F3" w:rsidP="005975F3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5975F3">
              <w:rPr>
                <w:rFonts w:ascii="Cambria" w:eastAsia="Times New Roman" w:hAnsi="Cambria" w:cs="Times New Roman"/>
                <w:sz w:val="20"/>
                <w:lang w:val="hu-HU" w:eastAsia="zh-CN"/>
              </w:rPr>
              <w:t>Szerves kémia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32E52D75" w14:textId="77777777" w:rsidR="009B25EF" w:rsidRPr="009B25EF" w:rsidRDefault="009B25EF" w:rsidP="009B25EF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B25EF">
              <w:rPr>
                <w:rFonts w:ascii="Cambria" w:eastAsia="Times New Roman" w:hAnsi="Cambria" w:cs="Times New Roman"/>
                <w:sz w:val="20"/>
                <w:lang w:val="hu-HU" w:eastAsia="zh-CN"/>
              </w:rPr>
              <w:t>Szerves kémia fogalmak, dokumentálás és informálás, egyéni munka,</w:t>
            </w:r>
          </w:p>
          <w:p w14:paraId="275E3D88" w14:textId="1D0DB37A" w:rsidR="00221B6D" w:rsidRPr="001E4C21" w:rsidRDefault="009B25EF" w:rsidP="009B25EF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B25EF">
              <w:rPr>
                <w:rFonts w:ascii="Cambria" w:eastAsia="Times New Roman" w:hAnsi="Cambria" w:cs="Times New Roman"/>
                <w:sz w:val="20"/>
                <w:lang w:val="hu-HU" w:eastAsia="zh-CN"/>
              </w:rPr>
              <w:t>információs technológia használata, adatgyűjtés és feldolgozás.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60EB425D" w14:textId="5321B1E4" w:rsidR="00A670EA" w:rsidRPr="00A670EA" w:rsidRDefault="00A670EA" w:rsidP="00A670E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670EA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•Az interaktív részvétel ösztönzése.  Elvárt a pontos megjelenés.</w:t>
            </w:r>
          </w:p>
          <w:p w14:paraId="3C5DC9EB" w14:textId="77777777" w:rsidR="00A670EA" w:rsidRPr="00A670EA" w:rsidRDefault="00A670EA" w:rsidP="00A670E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670EA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hallgatók hozzáférhetnek az adatbázisokhoz (egyetemi, valamint a központi könyvtár által előfizetett szakirodalmi adatbázisok)</w:t>
            </w:r>
          </w:p>
          <w:p w14:paraId="751817EE" w14:textId="77777777" w:rsidR="00A670EA" w:rsidRPr="00A670EA" w:rsidRDefault="00A670EA" w:rsidP="00A670E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670EA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Az előadásokhoz szükséges technikai eszközök (számítógép, szükséges szoftver, video kivetítő)</w:t>
            </w:r>
          </w:p>
          <w:p w14:paraId="18D25A3F" w14:textId="385B0451" w:rsidR="00844EAD" w:rsidRPr="001E4C21" w:rsidRDefault="00A670EA" w:rsidP="00A670E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670EA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70CFD130" w14:textId="77777777" w:rsidR="00C35FC8" w:rsidRDefault="00E355A3" w:rsidP="00FB51E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6A6E74">
              <w:rPr>
                <w:rFonts w:ascii="Cambria" w:eastAsia="Times New Roman" w:hAnsi="Cambria" w:cs="Times New Roman"/>
                <w:sz w:val="20"/>
                <w:lang w:val="it-IT" w:eastAsia="zh-CN"/>
              </w:rPr>
              <w:t>•</w:t>
            </w:r>
            <w:r w:rsidR="00C35FC8" w:rsidRPr="00592D96">
              <w:rPr>
                <w:rFonts w:ascii="Cambria" w:eastAsia="Times New Roman" w:hAnsi="Cambria" w:cs="Times New Roman"/>
                <w:sz w:val="20"/>
                <w:lang w:val="it-IT" w:eastAsia="zh-CN"/>
              </w:rPr>
              <w:t>A hallgatói részvétel a szemináriumon kötelező.</w:t>
            </w:r>
          </w:p>
          <w:p w14:paraId="2DFC11D9" w14:textId="191FB783" w:rsidR="00FB51E4" w:rsidRDefault="00FB51E4" w:rsidP="00FB51E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6A6E74">
              <w:rPr>
                <w:rFonts w:ascii="Cambria" w:eastAsia="Times New Roman" w:hAnsi="Cambria" w:cs="Times New Roman"/>
                <w:sz w:val="20"/>
                <w:lang w:val="it-IT" w:eastAsia="zh-CN"/>
              </w:rPr>
              <w:lastRenderedPageBreak/>
              <w:t>•Elvárt a pontos megjelenés. A hallgatók kikapcsolt mobiltelefonnal jelenjenek meg a szemináriumon. A kiadott házi feladatok önálló megoldása, és bemutatása.</w:t>
            </w:r>
          </w:p>
          <w:p w14:paraId="463920CD" w14:textId="78C9C67C" w:rsidR="00E355A3" w:rsidRPr="001E4C21" w:rsidRDefault="00E355A3" w:rsidP="00E355A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75E4EBE6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0F6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7AF4905D" w:rsidR="00ED2FBF" w:rsidRPr="001E4C21" w:rsidRDefault="00540D1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40D15">
              <w:rPr>
                <w:rFonts w:ascii="Cambria" w:hAnsi="Cambria"/>
                <w:sz w:val="20"/>
                <w:szCs w:val="20"/>
                <w:lang w:val="hu-HU"/>
              </w:rPr>
              <w:t>Tudományos módszerek alkalmazása kémiai vegyületek összetételének, szerkezetének és fizikai-kémiai tulajdonságainak meghatározására.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3E024E5D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2474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11</w:t>
            </w:r>
          </w:p>
        </w:tc>
        <w:tc>
          <w:tcPr>
            <w:tcW w:w="8931" w:type="dxa"/>
            <w:vAlign w:val="center"/>
          </w:tcPr>
          <w:p w14:paraId="556255AF" w14:textId="56BFD7DA" w:rsidR="0055138F" w:rsidRPr="001E4C21" w:rsidRDefault="00CF001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F0014">
              <w:rPr>
                <w:rFonts w:ascii="Cambria" w:hAnsi="Cambria"/>
                <w:sz w:val="20"/>
                <w:szCs w:val="20"/>
                <w:lang w:val="hu-HU"/>
              </w:rPr>
              <w:t>Kémiai elemzési folyamatok kezelése vagy Kémiai analitikai eljárások menedzselése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3021B259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2474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12</w:t>
            </w:r>
          </w:p>
        </w:tc>
        <w:tc>
          <w:tcPr>
            <w:tcW w:w="8931" w:type="dxa"/>
            <w:vAlign w:val="center"/>
          </w:tcPr>
          <w:p w14:paraId="663C4628" w14:textId="2627084F" w:rsidR="00ED2FBF" w:rsidRPr="001E4C21" w:rsidRDefault="001D375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D375F">
              <w:rPr>
                <w:rFonts w:ascii="Cambria" w:hAnsi="Cambria"/>
                <w:sz w:val="20"/>
                <w:szCs w:val="20"/>
                <w:lang w:val="hu-HU"/>
              </w:rPr>
              <w:t>Kémiai minták előkészítése</w:t>
            </w:r>
          </w:p>
        </w:tc>
      </w:tr>
      <w:tr w:rsidR="005306FB" w:rsidRPr="001E4C21" w14:paraId="1DE357EB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AE880FA" w14:textId="18526497" w:rsidR="005306FB" w:rsidRPr="001E4C21" w:rsidRDefault="005306FB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2474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15</w:t>
            </w:r>
          </w:p>
        </w:tc>
        <w:tc>
          <w:tcPr>
            <w:tcW w:w="8931" w:type="dxa"/>
            <w:vAlign w:val="center"/>
          </w:tcPr>
          <w:p w14:paraId="44A8E198" w14:textId="7EA8A1D6" w:rsidR="005306FB" w:rsidRPr="001E4C21" w:rsidRDefault="00316C2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16C27">
              <w:rPr>
                <w:rFonts w:ascii="Cambria" w:hAnsi="Cambria"/>
                <w:sz w:val="20"/>
                <w:szCs w:val="20"/>
              </w:rPr>
              <w:t>Kémiai analitikai berendezések használata</w:t>
            </w:r>
          </w:p>
        </w:tc>
      </w:tr>
      <w:tr w:rsidR="005306FB" w:rsidRPr="001E4C21" w14:paraId="0E5D9E9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9051944" w14:textId="4116376E" w:rsidR="005306FB" w:rsidRPr="001E4C21" w:rsidRDefault="005306FB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2474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17</w:t>
            </w:r>
          </w:p>
        </w:tc>
        <w:tc>
          <w:tcPr>
            <w:tcW w:w="8931" w:type="dxa"/>
            <w:vAlign w:val="center"/>
          </w:tcPr>
          <w:p w14:paraId="13A725B0" w14:textId="5B6F1FB9" w:rsidR="005306FB" w:rsidRPr="001E4C21" w:rsidRDefault="0025299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5299A">
              <w:rPr>
                <w:rFonts w:ascii="Cambria" w:hAnsi="Cambria"/>
                <w:sz w:val="20"/>
                <w:szCs w:val="20"/>
                <w:lang w:val="hu-HU"/>
              </w:rPr>
              <w:t>Specifikus szoftverek és informatikai eszközök használata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74198245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5306FB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7FB07F31" w:rsidR="000315BD" w:rsidRPr="001E4C21" w:rsidRDefault="008E099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0993">
              <w:rPr>
                <w:rFonts w:ascii="Cambria" w:hAnsi="Cambria"/>
                <w:sz w:val="20"/>
                <w:szCs w:val="20"/>
                <w:lang w:val="hu-HU"/>
              </w:rPr>
              <w:t>Szakmai feladatok hatékony és felelősségteljes elvégzése, a területre vonatkozó jogszabályok és etikai normák betartásával, szakképzett felügyelet mellett.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1F0C0923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</w:p>
        </w:tc>
        <w:tc>
          <w:tcPr>
            <w:tcW w:w="8931" w:type="dxa"/>
            <w:vAlign w:val="center"/>
          </w:tcPr>
          <w:p w14:paraId="50C51981" w14:textId="595EA5D0" w:rsidR="000315BD" w:rsidRPr="001E4C21" w:rsidRDefault="000315B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F700BA5" w:rsidR="00260978" w:rsidRPr="001E4C21" w:rsidRDefault="00EC1225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EC122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CP2, CP5, CP11, CP15, CP17, CP18 </w:t>
            </w:r>
          </w:p>
        </w:tc>
        <w:tc>
          <w:tcPr>
            <w:tcW w:w="4678" w:type="dxa"/>
            <w:vAlign w:val="center"/>
          </w:tcPr>
          <w:p w14:paraId="6AC6F0D0" w14:textId="25C7ACD9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936F7">
              <w:t xml:space="preserve"> </w:t>
            </w:r>
            <w:r w:rsidR="002045E7" w:rsidRPr="002045E7">
              <w:rPr>
                <w:rFonts w:ascii="Cambria" w:hAnsi="Cambria"/>
                <w:sz w:val="20"/>
                <w:szCs w:val="20"/>
              </w:rPr>
              <w:t>A hallgató/diplomás érti és megtervezi a fizikai-kémiai elemzési stratégiákat az analitikai elválasztási technikák, a spektroszkópiai és számítási módszerek, valamint a kemometriai fogalmak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2C44EC81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3124CB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3124CB" w:rsidRPr="003124CB">
              <w:rPr>
                <w:rFonts w:ascii="Cambria" w:hAnsi="Cambria"/>
                <w:sz w:val="20"/>
                <w:szCs w:val="20"/>
              </w:rPr>
              <w:t>A hallgató/diplomás spektrokémiai módszerekkel komplex mintákat dolgoz fel és elemez, valamint molekulaszerkezeteket validál a kísérleti eredmények és a digitális szimulációkkal generált elméleti modellek integrálása révén.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1E4C21">
        <w:rPr>
          <w:rFonts w:ascii="Cambria" w:hAnsi="Cambria"/>
          <w:bCs/>
          <w:color w:val="FF0000"/>
          <w:sz w:val="20"/>
          <w:szCs w:val="20"/>
          <w:lang w:val="hu-HU"/>
        </w:rPr>
        <w:t>(</w:t>
      </w:r>
      <w:r w:rsidR="00526FA1" w:rsidRPr="001E4C21">
        <w:rPr>
          <w:rFonts w:ascii="Cambria" w:hAnsi="Cambria"/>
          <w:bCs/>
          <w:color w:val="FF0000"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55FEF97E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E3E77" w:rsidRPr="003E3E77">
              <w:rPr>
                <w:rFonts w:ascii="Cambria" w:hAnsi="Cambria"/>
                <w:bCs/>
                <w:sz w:val="20"/>
                <w:szCs w:val="20"/>
              </w:rPr>
              <w:t>Ismeri az elektromágneses sugárzás és a szerves anyag közötti kölcsönhatás fizikai alapelveit az UV-</w:t>
            </w:r>
            <w:r w:rsidR="00C21701">
              <w:rPr>
                <w:rFonts w:ascii="Cambria" w:hAnsi="Cambria"/>
                <w:bCs/>
                <w:sz w:val="20"/>
                <w:szCs w:val="20"/>
              </w:rPr>
              <w:t>v</w:t>
            </w:r>
            <w:r w:rsidR="003E3E77" w:rsidRPr="003E3E77">
              <w:rPr>
                <w:rFonts w:ascii="Cambria" w:hAnsi="Cambria"/>
                <w:bCs/>
                <w:sz w:val="20"/>
                <w:szCs w:val="20"/>
              </w:rPr>
              <w:t>is (ultraibolya-látható), az IR (infravörös), az RMN (mágneses magrezonancia) és a tömegspektrometria területén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28AFA901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C21701" w:rsidRPr="00C21701">
              <w:rPr>
                <w:rFonts w:ascii="Cambria" w:hAnsi="Cambria"/>
                <w:bCs/>
                <w:sz w:val="20"/>
                <w:szCs w:val="20"/>
              </w:rPr>
              <w:t>Felismeri és összefüggésbe hozza az IR-spektrumok specifikus rezgési frekvenciáit a kémiai kötések és funkciós csoportok rezgési módjaival (vegyérték- és deformációs rezgések).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6746619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C21701" w:rsidRPr="00C21701">
              <w:rPr>
                <w:rFonts w:ascii="Cambria" w:hAnsi="Cambria"/>
                <w:bCs/>
                <w:sz w:val="20"/>
                <w:szCs w:val="20"/>
              </w:rPr>
              <w:t>Megérti és leírja a tömegspektrometria fragmentációs mechanizmusait (elektronütközéses ionizáció, retro-Diels-Alder típusú fragmentáció, McLafferty-átrendeződés) a molekulaváz meghatározása érdekében</w:t>
            </w:r>
            <w:r w:rsidR="00C21701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5D330ACC" w:rsidR="009A49DC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4. </w:t>
            </w:r>
            <w:r w:rsidR="00095163" w:rsidRPr="00095163">
              <w:rPr>
                <w:rFonts w:ascii="Cambria" w:hAnsi="Cambria"/>
                <w:bCs/>
                <w:sz w:val="20"/>
                <w:szCs w:val="20"/>
              </w:rPr>
              <w:t>Megmagyarázza a nukleáris mágneses rezonancia jelenségét, beleértve az elektronos árnyékolás/árnyékoltság megszüntetésének (deshielding) fogalmát, a kémiai eltolódást és a spin-spin csatolást.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62AAE6FA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126A0E" w:rsidRPr="00126A0E">
              <w:rPr>
                <w:rFonts w:ascii="Cambria" w:hAnsi="Cambria"/>
                <w:bCs/>
                <w:sz w:val="20"/>
                <w:szCs w:val="20"/>
                <w:lang w:val="hu-HU"/>
              </w:rPr>
              <w:t>Képes a spektrális jelek hozzárendelésére a molekula konkrét szerkezeti elemeihez (a tömegspektrometriás fragmentációs csúcsok, az infravörös abszorpciós sávok és az RMN rezonanciajelek dedukciója).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3BE57C83" w:rsidR="009A49DC" w:rsidRPr="008A3CA6" w:rsidRDefault="009A49DC" w:rsidP="008A3CA6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8A3CA6" w:rsidRPr="008A3CA6">
              <w:rPr>
                <w:rFonts w:ascii="Cambria" w:hAnsi="Cambria"/>
                <w:bCs/>
                <w:sz w:val="20"/>
                <w:szCs w:val="20"/>
              </w:rPr>
              <w:t>Képes a különböző spektrumokból (MS, IR, 1H-RMN, 13C-RMN) származó adatok összevetésére egy ismeretlen szerves vegyület teljes kémiai szerkezetének meghatározása érdekében.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77F7D8F6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8A3CA6" w:rsidRPr="008A3CA6">
              <w:rPr>
                <w:rFonts w:ascii="Cambria" w:hAnsi="Cambria"/>
                <w:bCs/>
                <w:sz w:val="20"/>
                <w:szCs w:val="20"/>
              </w:rPr>
              <w:t>Speciális szoftverek alkalmazása a nyers mérési adatok feldolgozására (jelek integrálása, J-csatolási állandók kiszámítása, multiplicitás elemzése).</w:t>
            </w:r>
          </w:p>
        </w:tc>
      </w:tr>
      <w:tr w:rsidR="005A2DCC" w:rsidRPr="001E4C21" w14:paraId="6CE44904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2A98871" w14:textId="4F4774CB" w:rsidR="005A2DCC" w:rsidRPr="001E4C21" w:rsidRDefault="005A2DC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Pr="005A2DCC">
              <w:rPr>
                <w:rFonts w:ascii="Cambria" w:hAnsi="Cambria"/>
                <w:bCs/>
                <w:sz w:val="20"/>
                <w:szCs w:val="20"/>
              </w:rPr>
              <w:t>Képes egy szerves vegyület tisztasági fokának megítélésére az RMN- vagy IR-spektrumokban megjelenő idegen jelek (pl. oldószermaradványok, melléktermékek) elemzése révén.</w:t>
            </w:r>
          </w:p>
        </w:tc>
      </w:tr>
      <w:tr w:rsidR="005A2DCC" w:rsidRPr="001E4C21" w14:paraId="4D067B1B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FC754A0" w14:textId="0AF935C8" w:rsidR="005A2DCC" w:rsidRPr="001E4C21" w:rsidRDefault="005A2DC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Pr="005A2DCC">
              <w:rPr>
                <w:rFonts w:ascii="Cambria" w:hAnsi="Cambria"/>
                <w:bCs/>
                <w:sz w:val="20"/>
                <w:szCs w:val="20"/>
              </w:rPr>
              <w:t>Képes a szerkezetvizsgálati eredmények szabványosított tudományos formátumban történő prezentálására.</w:t>
            </w:r>
          </w:p>
        </w:tc>
      </w:tr>
      <w:tr w:rsidR="00A33982" w:rsidRPr="001E4C21" w14:paraId="0FC5587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1003385" w14:textId="23163D67" w:rsidR="00A33982" w:rsidRDefault="00A33982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6. </w:t>
            </w:r>
            <w:r w:rsidRPr="00A33982">
              <w:rPr>
                <w:rFonts w:ascii="Cambria" w:hAnsi="Cambria"/>
                <w:bCs/>
                <w:sz w:val="20"/>
                <w:szCs w:val="20"/>
              </w:rPr>
              <w:t>Logikailag alátámasztott, spektrális bizonyítékokon alapuló következtetések megfogalmazása a javasolt anyagszerkezet igazolására.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1E4C21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7C4D1B3" w14:textId="1C8DCDC0" w:rsidR="002A3A93" w:rsidRPr="001E4C21" w:rsidRDefault="00C00A5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00A5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8.1.1. A szerves kémia kutatásának szakaszai. Szerves anyagok elválasztási és tisztítási módszerei. GC és HPLC analízisek és kiértékelése.</w:t>
            </w:r>
          </w:p>
        </w:tc>
        <w:tc>
          <w:tcPr>
            <w:tcW w:w="3420" w:type="dxa"/>
            <w:vAlign w:val="center"/>
          </w:tcPr>
          <w:p w14:paraId="24AD8749" w14:textId="7E40CBD0" w:rsidR="002A3A93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3BDAC1E0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02BCB65" w14:textId="524C8969" w:rsidR="002A3A93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E37503B" w14:textId="77777777" w:rsidR="00C6036E" w:rsidRPr="00C6036E" w:rsidRDefault="00C6036E" w:rsidP="00C6036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036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8.1.2. Bevezetés a szerves vegyületek szerkezet felderitésébe. Elemi analizis.</w:t>
            </w:r>
          </w:p>
          <w:p w14:paraId="35D2FAA7" w14:textId="2B0DDEA5" w:rsidR="002A3A93" w:rsidRPr="001E4C21" w:rsidRDefault="00C6036E" w:rsidP="00C6036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6036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szerkezet meghatározása diffrakciós módszerekkel (röntgensugarak, neutronok és elektronok) és fotoelektron módszerrel (PES XPS és UPS).</w:t>
            </w:r>
          </w:p>
        </w:tc>
        <w:tc>
          <w:tcPr>
            <w:tcW w:w="3420" w:type="dxa"/>
            <w:vAlign w:val="center"/>
          </w:tcPr>
          <w:p w14:paraId="79E69B6D" w14:textId="56782FE2" w:rsidR="007965C1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6822BF36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1EE59EBC" w14:textId="180E5E6D" w:rsidR="002A3A93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2749F6F7" w:rsidR="002A3A93" w:rsidRPr="001E4C21" w:rsidRDefault="000A739B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A739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8.1.3. UV-Vis, FL spektroszkópiák, kromofor csoportok, Lambert-Beer törvény</w:t>
            </w:r>
          </w:p>
        </w:tc>
        <w:tc>
          <w:tcPr>
            <w:tcW w:w="3420" w:type="dxa"/>
            <w:vAlign w:val="center"/>
          </w:tcPr>
          <w:p w14:paraId="1BC80EF7" w14:textId="616AA11B" w:rsidR="002A3A93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6F5DBDF9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64F2D093" w14:textId="7A4DE56D" w:rsidR="002A3A93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17EA88E7" w:rsidR="002A3A93" w:rsidRPr="001E4C21" w:rsidRDefault="00375A2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75A2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8.1.4. FT-IR spektroszkópia, berendezés működése, spektrumok felvétele.</w:t>
            </w:r>
          </w:p>
        </w:tc>
        <w:tc>
          <w:tcPr>
            <w:tcW w:w="3420" w:type="dxa"/>
            <w:vAlign w:val="center"/>
          </w:tcPr>
          <w:p w14:paraId="3255BEC3" w14:textId="2C2E7886" w:rsidR="002A3A93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4AFC52B1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1E840593" w14:textId="4CFD1C94" w:rsidR="002A3A93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626E8D9E" w:rsidR="003F659E" w:rsidRPr="001E4C21" w:rsidRDefault="005A16E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A16E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8.1.5. FT-IR Kiválasztási szabályok, a rezgések típusai, szerkezeti tényezők, amelyek befolyásolják a csoportokra jellemző frekvenciákat. Spektrumok kiértékelése.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280BF656" w:rsidR="003F659E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1314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2A3EFA8" w14:textId="038CC6DA" w:rsidR="003F659E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5F88F137" w:rsidR="003F659E" w:rsidRPr="001E4C21" w:rsidRDefault="000A67C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A67C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8.1.6. RAMAN spektroszkópia, kiértékelése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37C43C11" w:rsidR="003F659E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5E1B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5EBF325" w14:textId="2CD9FB3D" w:rsidR="003F659E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4C8C39CC" w:rsidR="003F659E" w:rsidRPr="001E4C21" w:rsidRDefault="00C91A8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91A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8.1.7. Tömegspektrometria (MS), felépítése, működése, alapfogalmak, általános fragmentációs szabályok. Ionizáció típusok.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019377B8" w:rsidR="003F659E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823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2660B997" w14:textId="0F565EE0" w:rsidR="003F659E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612148C6" w:rsidR="003F659E" w:rsidRPr="001E4C21" w:rsidRDefault="00C1174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1174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8.1.8. Főbb fragmentációs szabályok EI-MS ionizáció során. Fontosabb vegyülettípusok fragmentációja.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65FD9C45" w:rsidR="003F659E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0677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A7C5F50" w14:textId="7ACEC803" w:rsidR="003F659E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C17D68" w:rsidRPr="001E4C21" w14:paraId="37A54193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4FB3" w14:textId="1A5DB9FA" w:rsidR="00C17D68" w:rsidRPr="001E4C21" w:rsidRDefault="006670A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670A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8.1.9. Mágneses magrezonancia spektroszkópia-NMR elméleti háttér.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63F" w14:textId="4EA8A87C" w:rsidR="00C17D68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6108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799858C" w14:textId="1C8B4ADF" w:rsidR="00C17D68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C17D68" w:rsidRPr="001E4C21" w14:paraId="1E2DAC9B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D9C5" w14:textId="14F55FC6" w:rsidR="00C17D68" w:rsidRPr="001E4C21" w:rsidRDefault="00755612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5561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8.1.10. Mágneses magrezonancia spektroszkópia- proton -1H NMR szerkezeti paraméterei.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2964" w14:textId="62F2BFA6" w:rsidR="00C17D68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A0C3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2B8EBE77" w14:textId="6ACDFE01" w:rsidR="00C17D68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C17D68" w:rsidRPr="001E4C21" w14:paraId="7E199E89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A54A" w14:textId="36F0BF4F" w:rsidR="00C17D68" w:rsidRPr="001E4C21" w:rsidRDefault="00683D9B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3D9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8.1.11. Mágneses magrezonancia spektroszkópia- kémiai eltolodás, árnyékolási állandóra ható tényezők, Karplus egyenlet.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C8C5" w14:textId="65C92BDB" w:rsidR="00C17D68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FA56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1AE12F2" w14:textId="0BA082DF" w:rsidR="00C17D68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C17D68" w:rsidRPr="001E4C21" w14:paraId="302A646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2225" w14:textId="213CE8BF" w:rsidR="00C17D68" w:rsidRPr="001E4C21" w:rsidRDefault="002433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433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8.1.12. Mágneses magrezonancia spektroszkópia- spin-spin csatolás, csatolási rendszerek, az 1H-NMR egyszerűsítésének lehetésége.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B70A" w14:textId="4DF8BC92" w:rsidR="00C17D68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6C6C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43BFCD0E" w14:textId="70456D75" w:rsidR="00C17D68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C17D68" w:rsidRPr="001E4C21" w14:paraId="497A6C4A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5FAA" w14:textId="6B520CF7" w:rsidR="00C17D68" w:rsidRPr="001E4C21" w:rsidRDefault="000B0848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B084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8.1.13. Mágneses magrezonancia spektroszkópia - 13C-NMR szerkezeti paraméterei.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C1D8" w14:textId="7A52F938" w:rsidR="00C17D68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6EFA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2914113" w14:textId="38DA39D9" w:rsidR="00C17D68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C17D68" w:rsidRPr="001E4C21" w14:paraId="67A3AC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102D" w14:textId="7FAAA2B7" w:rsidR="00C17D68" w:rsidRPr="001E4C21" w:rsidRDefault="000F6AC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F6AC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8.1.14. A molekulaszerkezet hozzárendelése MS, UV-Vis, IR és NMR spektrumok kombinált értelmezésével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57C7" w14:textId="1C943F68" w:rsidR="00C17D68" w:rsidRPr="001E4C21" w:rsidRDefault="00B07A8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07A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11C" w14:textId="77777777" w:rsidR="00201E96" w:rsidRPr="00201E96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1305E6F" w14:textId="3E9D0C01" w:rsidR="00C17D68" w:rsidRPr="001E4C21" w:rsidRDefault="00201E96" w:rsidP="00201E9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01E9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9370E1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CA58264" w14:textId="77777777" w:rsidR="009370E1" w:rsidRDefault="009370E1" w:rsidP="00694FC6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7814D0">
              <w:rPr>
                <w:rFonts w:ascii="Cambria" w:eastAsia="Aptos" w:hAnsi="Cambria" w:cs="Times New Roman"/>
                <w:sz w:val="20"/>
                <w:szCs w:val="20"/>
              </w:rPr>
              <w:t>Könyvészet</w:t>
            </w:r>
          </w:p>
          <w:p w14:paraId="048805E8" w14:textId="77777777" w:rsidR="009370E1" w:rsidRPr="009370E1" w:rsidRDefault="009370E1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40BA">
              <w:rPr>
                <w:rFonts w:ascii="Cambria" w:eastAsia="Aptos" w:hAnsi="Cambria" w:cs="Times New Roman"/>
                <w:sz w:val="20"/>
                <w:szCs w:val="20"/>
              </w:rPr>
              <w:t>1.</w:t>
            </w: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ab/>
              <w:t>Kurzus alap (ppt)</w:t>
            </w:r>
          </w:p>
          <w:p w14:paraId="71574502" w14:textId="77777777" w:rsidR="009370E1" w:rsidRPr="009370E1" w:rsidRDefault="009370E1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2.</w:t>
            </w: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ab/>
              <w:t xml:space="preserve">Gal Emese, Brem Balazs, Szerves vegyületek szerkezetfelderítése-Egyetemi jegyzet, Presa Universitara Clujeana, </w:t>
            </w:r>
          </w:p>
          <w:p w14:paraId="3BFF529E" w14:textId="77777777" w:rsidR="009370E1" w:rsidRPr="009370E1" w:rsidRDefault="009370E1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                2020</w:t>
            </w:r>
          </w:p>
          <w:p w14:paraId="4D1138A9" w14:textId="77777777" w:rsidR="009370E1" w:rsidRPr="009370E1" w:rsidRDefault="009370E1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3.</w:t>
            </w: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ab/>
              <w:t xml:space="preserve">L. D. Field, S. Sternhell, J.R. Kalman, „Organic structures from spectra” John Wiley and Sons, 2007; </w:t>
            </w:r>
          </w:p>
          <w:p w14:paraId="3AF18B31" w14:textId="77777777" w:rsidR="009370E1" w:rsidRDefault="009370E1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4.</w:t>
            </w: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ab/>
              <w:t xml:space="preserve">E. Pretsch, T. Clerc, J. Seibl, W. Simon, Tables of Spectral Data.for Structure Determination of Organic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</w:p>
          <w:p w14:paraId="432C1854" w14:textId="77777777" w:rsidR="009E7F02" w:rsidRDefault="009370E1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                 </w:t>
            </w:r>
            <w:r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Compounds, second edition, Springer-Verlag, 1989.</w:t>
            </w:r>
          </w:p>
          <w:p w14:paraId="767BB748" w14:textId="1AE93EA0" w:rsidR="009370E1" w:rsidRPr="009370E1" w:rsidRDefault="009E7F02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5.              </w:t>
            </w:r>
            <w:r w:rsidR="009370E1"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I. Pogany, M. Banciu, “Metode fizice în chimia organică” ed. Stiinţifică,  Bucureşti 1972.</w:t>
            </w:r>
          </w:p>
          <w:p w14:paraId="03333B79" w14:textId="505C93C1" w:rsidR="009370E1" w:rsidRPr="009370E1" w:rsidRDefault="009E7F02" w:rsidP="0093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6</w:t>
            </w:r>
            <w:r w:rsidR="009370E1"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  <w:r w:rsidR="009370E1"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ab/>
              <w:t xml:space="preserve"> S. Mager, «Analiza Structurală  Organică» Ed St. Enciclopedică, Bucureşti 1979.</w:t>
            </w:r>
          </w:p>
          <w:p w14:paraId="4052D525" w14:textId="49D84990" w:rsidR="009370E1" w:rsidRPr="001E4C21" w:rsidRDefault="009E7F02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7</w:t>
            </w:r>
            <w:r w:rsidR="009370E1"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  <w:r w:rsidR="009370E1" w:rsidRPr="009370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ab/>
              <w:t>B. Stuart „IR spectroscopy fundamentals and applications” John Wiley and Sons, 2004</w:t>
            </w:r>
          </w:p>
        </w:tc>
      </w:tr>
      <w:tr w:rsidR="009370E1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9370E1" w:rsidRPr="001E4C21" w:rsidRDefault="009370E1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370E1" w:rsidRPr="001E4C21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9370E1" w:rsidRPr="001E4C21" w:rsidRDefault="009370E1" w:rsidP="009370E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9370E1" w:rsidRPr="001E4C21" w:rsidRDefault="009370E1" w:rsidP="009370E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9370E1" w:rsidRPr="001E4C21" w:rsidRDefault="009370E1" w:rsidP="009370E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9370E1" w:rsidRPr="001E4C21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0276362D" w:rsidR="009370E1" w:rsidRPr="001E4C21" w:rsidRDefault="00763927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3927">
              <w:rPr>
                <w:rFonts w:ascii="Cambria" w:hAnsi="Cambria"/>
                <w:sz w:val="20"/>
                <w:szCs w:val="20"/>
                <w:lang w:val="hu-HU"/>
              </w:rPr>
              <w:t>8.2.1. Electromágneses sugárzás tulajdonságai.</w:t>
            </w:r>
          </w:p>
        </w:tc>
        <w:tc>
          <w:tcPr>
            <w:tcW w:w="3420" w:type="dxa"/>
            <w:vAlign w:val="center"/>
          </w:tcPr>
          <w:p w14:paraId="0788245D" w14:textId="7D9F5578" w:rsidR="009370E1" w:rsidRPr="001E4C21" w:rsidRDefault="00D07CA9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07CA9">
              <w:rPr>
                <w:rFonts w:ascii="Cambria" w:hAnsi="Cambria"/>
                <w:sz w:val="20"/>
                <w:szCs w:val="20"/>
                <w:lang w:val="hu-HU"/>
              </w:rPr>
              <w:t>Magyarázat, beszélgetés, eset tanulmány.</w:t>
            </w:r>
          </w:p>
        </w:tc>
        <w:tc>
          <w:tcPr>
            <w:tcW w:w="3292" w:type="dxa"/>
            <w:vAlign w:val="center"/>
          </w:tcPr>
          <w:p w14:paraId="58A624FE" w14:textId="77777777" w:rsidR="00387D31" w:rsidRPr="00387D31" w:rsidRDefault="00387D31" w:rsidP="00387D3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87D31">
              <w:rPr>
                <w:rFonts w:ascii="Cambria" w:hAnsi="Cambria"/>
                <w:sz w:val="20"/>
                <w:szCs w:val="20"/>
                <w:lang w:val="hu-HU"/>
              </w:rPr>
              <w:t>A szemináriumi</w:t>
            </w:r>
          </w:p>
          <w:p w14:paraId="78E5FCE9" w14:textId="77777777" w:rsidR="00387D31" w:rsidRPr="00387D31" w:rsidRDefault="00387D31" w:rsidP="00387D3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87D31">
              <w:rPr>
                <w:rFonts w:ascii="Cambria" w:hAnsi="Cambria"/>
                <w:sz w:val="20"/>
                <w:szCs w:val="20"/>
                <w:lang w:val="hu-HU"/>
              </w:rPr>
              <w:t>tevékenységeken a jelenlét kötelező, maximum 20% igazolt</w:t>
            </w:r>
          </w:p>
          <w:p w14:paraId="0CE7C606" w14:textId="2A247247" w:rsidR="009370E1" w:rsidRPr="001E4C21" w:rsidRDefault="00387D31" w:rsidP="00387D3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87D31">
              <w:rPr>
                <w:rFonts w:ascii="Cambria" w:hAnsi="Cambria"/>
                <w:sz w:val="20"/>
                <w:szCs w:val="20"/>
                <w:lang w:val="hu-HU"/>
              </w:rPr>
              <w:t>hiányzás engedhető meg</w:t>
            </w:r>
          </w:p>
        </w:tc>
      </w:tr>
      <w:tr w:rsidR="009370E1" w:rsidRPr="001E4C21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03C63F0" w14:textId="4004FEBB" w:rsidR="009370E1" w:rsidRPr="001E4C21" w:rsidRDefault="0005510D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5510D">
              <w:rPr>
                <w:rFonts w:ascii="Cambria" w:hAnsi="Cambria"/>
                <w:sz w:val="20"/>
                <w:szCs w:val="20"/>
                <w:lang w:val="hu-HU"/>
              </w:rPr>
              <w:t>8.2.2. UV-Vis spektrometria, minta kondicionálás, spektrum rögzítés, strukturális hozzárendelések az UV-Vis spektrumokban rögzített jellemző abszorpciók alapján.</w:t>
            </w:r>
          </w:p>
        </w:tc>
        <w:tc>
          <w:tcPr>
            <w:tcW w:w="3420" w:type="dxa"/>
            <w:vAlign w:val="center"/>
          </w:tcPr>
          <w:p w14:paraId="57D2DFDA" w14:textId="443EBF29" w:rsidR="009370E1" w:rsidRPr="001E4C21" w:rsidRDefault="009435F9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435F9">
              <w:rPr>
                <w:rFonts w:ascii="Cambria" w:hAnsi="Cambria"/>
                <w:sz w:val="20"/>
                <w:szCs w:val="20"/>
                <w:lang w:val="hu-HU"/>
              </w:rPr>
              <w:t>UV-</w:t>
            </w:r>
            <w:r w:rsidR="00FA7930">
              <w:rPr>
                <w:rFonts w:ascii="Cambria" w:hAnsi="Cambria"/>
                <w:sz w:val="20"/>
                <w:szCs w:val="20"/>
                <w:lang w:val="hu-HU"/>
              </w:rPr>
              <w:t>v</w:t>
            </w:r>
            <w:r w:rsidRPr="009435F9">
              <w:rPr>
                <w:rFonts w:ascii="Cambria" w:hAnsi="Cambria"/>
                <w:sz w:val="20"/>
                <w:szCs w:val="20"/>
                <w:lang w:val="hu-HU"/>
              </w:rPr>
              <w:t>is spektrumok felvétele és kiértékelése. Magyarázat, példák megoldása, esettanulmány.</w:t>
            </w:r>
          </w:p>
        </w:tc>
        <w:tc>
          <w:tcPr>
            <w:tcW w:w="3292" w:type="dxa"/>
            <w:vAlign w:val="center"/>
          </w:tcPr>
          <w:p w14:paraId="5E6F173C" w14:textId="77777777" w:rsidR="00BE1AF0" w:rsidRPr="00BE1AF0" w:rsidRDefault="00BE1AF0" w:rsidP="00BE1A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E1AF0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66DB5267" w14:textId="77777777" w:rsidR="00BE1AF0" w:rsidRPr="00BE1AF0" w:rsidRDefault="00BE1AF0" w:rsidP="00BE1A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E1AF0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  <w:p w14:paraId="4FE29D2A" w14:textId="06F5320E" w:rsidR="009370E1" w:rsidRPr="001E4C21" w:rsidRDefault="00BE1AF0" w:rsidP="00BE1AF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E1AF0">
              <w:rPr>
                <w:rFonts w:ascii="Cambria" w:hAnsi="Cambria"/>
                <w:sz w:val="20"/>
                <w:szCs w:val="20"/>
                <w:lang w:val="hu-HU"/>
              </w:rPr>
              <w:t>1 laboratóriumi gyakorlat</w:t>
            </w:r>
          </w:p>
        </w:tc>
      </w:tr>
      <w:tr w:rsidR="009370E1" w:rsidRPr="001E4C21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267A61B" w14:textId="514E47A5" w:rsidR="009370E1" w:rsidRPr="001E4C21" w:rsidRDefault="00D108A2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08A2">
              <w:rPr>
                <w:rFonts w:ascii="Cambria" w:hAnsi="Cambria"/>
                <w:sz w:val="20"/>
                <w:szCs w:val="20"/>
                <w:lang w:val="hu-HU"/>
              </w:rPr>
              <w:t>8.2.3. FT-IR spektrométerek, minta kondicionálás és IR spektrum rögzítés.</w:t>
            </w:r>
          </w:p>
        </w:tc>
        <w:tc>
          <w:tcPr>
            <w:tcW w:w="3420" w:type="dxa"/>
            <w:vAlign w:val="center"/>
          </w:tcPr>
          <w:p w14:paraId="0D5C44F6" w14:textId="41089729" w:rsidR="009370E1" w:rsidRPr="001E4C21" w:rsidRDefault="001045ED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045ED">
              <w:rPr>
                <w:rFonts w:ascii="Cambria" w:hAnsi="Cambria"/>
                <w:sz w:val="20"/>
                <w:szCs w:val="20"/>
                <w:lang w:val="hu-HU"/>
              </w:rPr>
              <w:t>FT-IR spektrumok felvétele és kiértékelése. Magyarázat, beszélgetés, példák megoldása, esettanulmány.</w:t>
            </w:r>
          </w:p>
        </w:tc>
        <w:tc>
          <w:tcPr>
            <w:tcW w:w="3292" w:type="dxa"/>
            <w:vAlign w:val="center"/>
          </w:tcPr>
          <w:p w14:paraId="27CE3B41" w14:textId="54D48D13" w:rsidR="009370E1" w:rsidRPr="001E4C21" w:rsidRDefault="005E4F0D" w:rsidP="009370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E4F0D">
              <w:rPr>
                <w:rFonts w:ascii="Cambria" w:hAnsi="Cambria"/>
                <w:sz w:val="20"/>
                <w:szCs w:val="20"/>
                <w:lang w:val="hu-HU"/>
              </w:rPr>
              <w:t>1 laboratóriumi gyakorlat</w:t>
            </w:r>
          </w:p>
        </w:tc>
      </w:tr>
      <w:tr w:rsidR="00232262" w:rsidRPr="001E4C21" w14:paraId="218EDD07" w14:textId="77777777" w:rsidTr="007E7257">
        <w:trPr>
          <w:trHeight w:val="397"/>
        </w:trPr>
        <w:tc>
          <w:tcPr>
            <w:tcW w:w="3779" w:type="dxa"/>
          </w:tcPr>
          <w:p w14:paraId="518F2076" w14:textId="3A60DF55" w:rsidR="00232262" w:rsidRPr="001E4C21" w:rsidRDefault="00232262" w:rsidP="0023226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226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8.2.4. MS spektrométerek, spektrum rögzítés, strukturális hozzárendelések specifikus fragmentációk alapján.</w:t>
            </w:r>
          </w:p>
        </w:tc>
        <w:tc>
          <w:tcPr>
            <w:tcW w:w="3420" w:type="dxa"/>
            <w:vAlign w:val="center"/>
          </w:tcPr>
          <w:p w14:paraId="7ADD39DD" w14:textId="6BAAD8A2" w:rsidR="00232262" w:rsidRPr="001E4C21" w:rsidRDefault="001E4F17" w:rsidP="0023226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F17">
              <w:rPr>
                <w:rFonts w:ascii="Cambria" w:hAnsi="Cambria"/>
                <w:sz w:val="20"/>
                <w:szCs w:val="20"/>
                <w:lang w:val="hu-HU"/>
              </w:rPr>
              <w:t>Szerves vegyületek MS-spektrumainak értelmezése. EI-MS spektrumok értelmezése. 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1401BBD0" w14:textId="0DF49919" w:rsidR="00232262" w:rsidRPr="001E4C21" w:rsidRDefault="005E4F0D" w:rsidP="0023226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E4F0D">
              <w:rPr>
                <w:rFonts w:ascii="Cambria" w:hAnsi="Cambria"/>
                <w:sz w:val="20"/>
                <w:szCs w:val="20"/>
                <w:lang w:val="hu-HU"/>
              </w:rPr>
              <w:t>1 laboratóriumi gyakorlat</w:t>
            </w:r>
          </w:p>
        </w:tc>
      </w:tr>
      <w:tr w:rsidR="00232262" w:rsidRPr="001E4C21" w14:paraId="3851ED8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BD7781A" w14:textId="1EF27A8F" w:rsidR="00232262" w:rsidRPr="001E4C21" w:rsidRDefault="009B528E" w:rsidP="0023226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B528E">
              <w:rPr>
                <w:rFonts w:ascii="Cambria" w:hAnsi="Cambria"/>
                <w:sz w:val="20"/>
                <w:szCs w:val="20"/>
                <w:lang w:val="hu-HU"/>
              </w:rPr>
              <w:t>8.2.5. NMR spektrométerek, minta kondicionálás, NMR spektrum felvétel (1H és 13C)</w:t>
            </w:r>
          </w:p>
        </w:tc>
        <w:tc>
          <w:tcPr>
            <w:tcW w:w="3420" w:type="dxa"/>
            <w:vAlign w:val="center"/>
          </w:tcPr>
          <w:p w14:paraId="34272D40" w14:textId="2070DCB6" w:rsidR="00232262" w:rsidRPr="001E4C21" w:rsidRDefault="009729B7" w:rsidP="0023226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29B7">
              <w:rPr>
                <w:rFonts w:ascii="Cambria" w:hAnsi="Cambria"/>
                <w:sz w:val="20"/>
                <w:szCs w:val="20"/>
                <w:lang w:val="hu-HU"/>
              </w:rPr>
              <w:t>Spektrum felvétel. A spektrumok értelmezése, esettanulmány</w:t>
            </w:r>
          </w:p>
        </w:tc>
        <w:tc>
          <w:tcPr>
            <w:tcW w:w="3292" w:type="dxa"/>
            <w:vAlign w:val="center"/>
          </w:tcPr>
          <w:p w14:paraId="5DFFC5BE" w14:textId="7157CC0F" w:rsidR="00232262" w:rsidRPr="001E4C21" w:rsidRDefault="005E4F0D" w:rsidP="0023226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E4F0D">
              <w:rPr>
                <w:rFonts w:ascii="Cambria" w:hAnsi="Cambria"/>
                <w:sz w:val="20"/>
                <w:szCs w:val="20"/>
                <w:lang w:val="hu-HU"/>
              </w:rPr>
              <w:t>1 laboratóriumi gyakorlat</w:t>
            </w:r>
          </w:p>
        </w:tc>
      </w:tr>
      <w:tr w:rsidR="00E172AA" w:rsidRPr="001E4C21" w14:paraId="49CB65CB" w14:textId="77777777" w:rsidTr="009C08AD">
        <w:trPr>
          <w:trHeight w:val="397"/>
        </w:trPr>
        <w:tc>
          <w:tcPr>
            <w:tcW w:w="3779" w:type="dxa"/>
          </w:tcPr>
          <w:p w14:paraId="1FA7DE5B" w14:textId="0223F512" w:rsidR="00E172AA" w:rsidRPr="001E4C21" w:rsidRDefault="00E172AA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172AA">
              <w:rPr>
                <w:rFonts w:ascii="Cambria" w:hAnsi="Cambria"/>
                <w:sz w:val="20"/>
                <w:szCs w:val="20"/>
                <w:lang w:val="hu-HU"/>
              </w:rPr>
              <w:t>8.2.6. 1H-NMR spektrumok kémiai eltolódásainak hozzárendelése szerves vegyületek szerkezetéhez.</w:t>
            </w:r>
          </w:p>
        </w:tc>
        <w:tc>
          <w:tcPr>
            <w:tcW w:w="3420" w:type="dxa"/>
            <w:vAlign w:val="center"/>
          </w:tcPr>
          <w:p w14:paraId="0609FE26" w14:textId="4E0BF763" w:rsidR="00E172AA" w:rsidRPr="001E4C21" w:rsidRDefault="00EC3BB4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3BB4">
              <w:rPr>
                <w:rFonts w:ascii="Cambria" w:hAnsi="Cambria"/>
                <w:sz w:val="20"/>
                <w:szCs w:val="20"/>
                <w:lang w:val="hu-HU"/>
              </w:rPr>
              <w:t>1H NMR kiértékelése, példák megoldása, esettanulmány</w:t>
            </w:r>
          </w:p>
        </w:tc>
        <w:tc>
          <w:tcPr>
            <w:tcW w:w="3292" w:type="dxa"/>
            <w:vAlign w:val="center"/>
          </w:tcPr>
          <w:p w14:paraId="48679BA8" w14:textId="532DFAD3" w:rsidR="00E172AA" w:rsidRPr="001E4C21" w:rsidRDefault="006E0750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E0750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</w:tc>
      </w:tr>
      <w:tr w:rsidR="00E172AA" w:rsidRPr="001E4C21" w14:paraId="1C022DD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64DD970" w14:textId="07E7E470" w:rsidR="00E172AA" w:rsidRPr="001E4C21" w:rsidRDefault="00E7272C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7272C">
              <w:rPr>
                <w:rFonts w:ascii="Cambria" w:hAnsi="Cambria"/>
                <w:sz w:val="20"/>
                <w:szCs w:val="20"/>
                <w:lang w:val="hu-HU"/>
              </w:rPr>
              <w:t>8.2.7.-8 1H-NMR spektrum kiértékelések, csatolási állandok és integrál jelek szerkezeti hozzárendelések.</w:t>
            </w:r>
          </w:p>
        </w:tc>
        <w:tc>
          <w:tcPr>
            <w:tcW w:w="3420" w:type="dxa"/>
            <w:vAlign w:val="center"/>
          </w:tcPr>
          <w:p w14:paraId="539B93A0" w14:textId="37AB26F7" w:rsidR="00E172AA" w:rsidRPr="001E4C21" w:rsidRDefault="00B12109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12109">
              <w:rPr>
                <w:rFonts w:ascii="Cambria" w:hAnsi="Cambria"/>
                <w:sz w:val="20"/>
                <w:szCs w:val="20"/>
                <w:lang w:val="hu-HU"/>
              </w:rPr>
              <w:t>1H NMR kiértékelése, példák megoldása, esettanulmány</w:t>
            </w:r>
          </w:p>
        </w:tc>
        <w:tc>
          <w:tcPr>
            <w:tcW w:w="3292" w:type="dxa"/>
            <w:vAlign w:val="center"/>
          </w:tcPr>
          <w:p w14:paraId="127B3739" w14:textId="23627622" w:rsidR="00E172AA" w:rsidRPr="001E4C21" w:rsidRDefault="00BE696D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E696D">
              <w:rPr>
                <w:rFonts w:ascii="Cambria" w:hAnsi="Cambria"/>
                <w:sz w:val="20"/>
                <w:szCs w:val="20"/>
                <w:lang w:val="hu-HU"/>
              </w:rPr>
              <w:t>2 szeminárium</w:t>
            </w:r>
          </w:p>
        </w:tc>
      </w:tr>
      <w:tr w:rsidR="00E172AA" w:rsidRPr="001E4C21" w14:paraId="6CD20B0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FC3DEE" w14:textId="285546A0" w:rsidR="00E172AA" w:rsidRPr="001E4C21" w:rsidRDefault="00032A39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32A39">
              <w:rPr>
                <w:rFonts w:ascii="Cambria" w:hAnsi="Cambria"/>
                <w:sz w:val="20"/>
                <w:szCs w:val="20"/>
                <w:lang w:val="hu-HU"/>
              </w:rPr>
              <w:t>8.2.9. Szerkezet meghatározás a 13C NMR spektrumok kiértékelése alapján.</w:t>
            </w:r>
          </w:p>
        </w:tc>
        <w:tc>
          <w:tcPr>
            <w:tcW w:w="3420" w:type="dxa"/>
            <w:vAlign w:val="center"/>
          </w:tcPr>
          <w:p w14:paraId="2FE0C20E" w14:textId="41853BF1" w:rsidR="00E172AA" w:rsidRPr="001E4C21" w:rsidRDefault="00975ACA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ACA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5C8170D2" w14:textId="0F34A1FA" w:rsidR="00E172AA" w:rsidRPr="001E4C21" w:rsidRDefault="00246B9B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Pr="00246B9B">
              <w:rPr>
                <w:rFonts w:ascii="Cambria" w:hAnsi="Cambria"/>
                <w:sz w:val="20"/>
                <w:szCs w:val="20"/>
                <w:lang w:val="hu-HU"/>
              </w:rPr>
              <w:t xml:space="preserve"> szeminárium</w:t>
            </w:r>
          </w:p>
        </w:tc>
      </w:tr>
      <w:tr w:rsidR="00E172AA" w:rsidRPr="001E4C21" w14:paraId="6371738E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FD65814" w14:textId="5414C307" w:rsidR="00E172AA" w:rsidRPr="001E4C21" w:rsidRDefault="00C73BDD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3BDD">
              <w:rPr>
                <w:rFonts w:ascii="Cambria" w:hAnsi="Cambria"/>
                <w:sz w:val="20"/>
                <w:szCs w:val="20"/>
                <w:lang w:val="hu-HU"/>
              </w:rPr>
              <w:t>8.2.10. -11. Szerkezet meghatározás a 1H és 13C NMR spektrumok kiértékelése alapján.</w:t>
            </w:r>
          </w:p>
        </w:tc>
        <w:tc>
          <w:tcPr>
            <w:tcW w:w="3420" w:type="dxa"/>
            <w:vAlign w:val="center"/>
          </w:tcPr>
          <w:p w14:paraId="7CFDB35B" w14:textId="292BB748" w:rsidR="00E172AA" w:rsidRPr="001E4C21" w:rsidRDefault="00B024EB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024EB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2BD69DD3" w14:textId="6E5CF038" w:rsidR="00E172AA" w:rsidRPr="001E4C21" w:rsidRDefault="00246B9B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46B9B">
              <w:rPr>
                <w:rFonts w:ascii="Cambria" w:hAnsi="Cambria"/>
                <w:sz w:val="20"/>
                <w:szCs w:val="20"/>
                <w:lang w:val="hu-HU"/>
              </w:rPr>
              <w:t>2 szeminárium</w:t>
            </w:r>
          </w:p>
        </w:tc>
      </w:tr>
      <w:tr w:rsidR="00C73BDD" w:rsidRPr="001E4C21" w14:paraId="07D2BC7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CCC9AE2" w14:textId="0B173475" w:rsidR="00C73BDD" w:rsidRPr="00C73BDD" w:rsidRDefault="001A2CA7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A2CA7">
              <w:rPr>
                <w:rFonts w:ascii="Cambria" w:hAnsi="Cambria"/>
                <w:sz w:val="20"/>
                <w:szCs w:val="20"/>
                <w:lang w:val="hu-HU"/>
              </w:rPr>
              <w:t>8.2.12.-14. A szerves vegyületek szerkezetének felderírése FT-IR, UV-Vis, MS és NMR spektrumok kombinált értelmezésével.</w:t>
            </w:r>
          </w:p>
        </w:tc>
        <w:tc>
          <w:tcPr>
            <w:tcW w:w="3420" w:type="dxa"/>
            <w:vAlign w:val="center"/>
          </w:tcPr>
          <w:p w14:paraId="305EAB38" w14:textId="6CFAB121" w:rsidR="00C73BDD" w:rsidRPr="001E4C21" w:rsidRDefault="00A15AB6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15AB6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3ADB3D7D" w14:textId="468FF9D5" w:rsidR="00C73BDD" w:rsidRPr="001E4C21" w:rsidRDefault="000314F7" w:rsidP="00E172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314F7">
              <w:rPr>
                <w:rFonts w:ascii="Cambria" w:hAnsi="Cambria"/>
                <w:sz w:val="20"/>
                <w:szCs w:val="20"/>
                <w:lang w:val="hu-HU"/>
              </w:rPr>
              <w:t>3 szeminárium</w:t>
            </w:r>
          </w:p>
        </w:tc>
      </w:tr>
      <w:tr w:rsidR="00E172AA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2B9EBFF3" w14:textId="77777777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4368AB9" w14:textId="1944C219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>1.Kurzus alap (ppt)</w:t>
            </w:r>
          </w:p>
          <w:p w14:paraId="3B748C96" w14:textId="7DD70B50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 xml:space="preserve">2.Gal Emese, Brem Balazs, Szerves vegyületek szerkezetfelderítése-Egyetemi jegyzet, Presa Universitara Clujeana, </w:t>
            </w:r>
          </w:p>
          <w:p w14:paraId="014224DF" w14:textId="77777777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 xml:space="preserve">                 2020</w:t>
            </w:r>
          </w:p>
          <w:p w14:paraId="618D3256" w14:textId="3DD9F689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 xml:space="preserve">3.L. D. Field, S. Sternhell, J.R. Kalman, „Organic structures from spectra” John Wiley and Sons, 2007; </w:t>
            </w:r>
          </w:p>
          <w:p w14:paraId="6BADB1B3" w14:textId="15B5B33A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>4.E. Pretsch, T. Clerc, J. Seibl, W. Simon, Tables of Spectral Data.for Structure Determination of Organic  Compounds, second edition, Springer-Verlag, 1989.</w:t>
            </w:r>
          </w:p>
          <w:p w14:paraId="01870BDB" w14:textId="24CE98A3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>5. I. Pogany, M. Banciu, “Metode fizice în chimia organică” ed. Stiinţifică,  Bucureşti 1972.</w:t>
            </w:r>
          </w:p>
          <w:p w14:paraId="34DE77E6" w14:textId="24C27C82" w:rsidR="003F0E70" w:rsidRPr="003F0E70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>6. S. Mager, «Analiza Structurală  Organică» Ed St. Enciclopedică, Bucureşti 1979.</w:t>
            </w:r>
          </w:p>
          <w:p w14:paraId="00C20D72" w14:textId="542F5227" w:rsidR="00E172AA" w:rsidRPr="001E4C21" w:rsidRDefault="003F0E70" w:rsidP="003F0E7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F0E70">
              <w:rPr>
                <w:rFonts w:ascii="Cambria" w:hAnsi="Cambria"/>
                <w:sz w:val="20"/>
                <w:szCs w:val="20"/>
                <w:lang w:val="hu-HU"/>
              </w:rPr>
              <w:t>7.B. Stuart „IR spectroscopy fundamentals and applications” John Wiley and Sons, 2004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B75507" w:rsidRPr="001E4C21" w14:paraId="0121D36F" w14:textId="77777777" w:rsidTr="002B5B30">
        <w:trPr>
          <w:trHeight w:val="5393"/>
        </w:trPr>
        <w:tc>
          <w:tcPr>
            <w:tcW w:w="2269" w:type="dxa"/>
            <w:vAlign w:val="center"/>
          </w:tcPr>
          <w:p w14:paraId="237F9F32" w14:textId="425E1060" w:rsidR="00B75507" w:rsidRPr="001E4C21" w:rsidRDefault="00B7550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9.4 Előadás</w:t>
            </w:r>
          </w:p>
        </w:tc>
        <w:tc>
          <w:tcPr>
            <w:tcW w:w="2835" w:type="dxa"/>
            <w:vAlign w:val="center"/>
          </w:tcPr>
          <w:p w14:paraId="51A39507" w14:textId="77777777" w:rsidR="00B75507" w:rsidRPr="00B75507" w:rsidRDefault="00B75507" w:rsidP="00B7550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5507">
              <w:rPr>
                <w:rFonts w:ascii="Cambria" w:hAnsi="Cambria"/>
                <w:sz w:val="20"/>
                <w:szCs w:val="20"/>
                <w:lang w:val="hu-HU"/>
              </w:rPr>
              <w:t>A vizsgán való részvétel feltétele, hogy a szeminárium az összes óra legalább 90%-án jelenjen meg a hallgató. A vizsgán való részvétel feltétele a szeminárium keretén belül kapott feladatok helyes megoldása.</w:t>
            </w:r>
          </w:p>
          <w:p w14:paraId="0B9908CF" w14:textId="77777777" w:rsidR="00B75507" w:rsidRPr="00B75507" w:rsidRDefault="00B75507" w:rsidP="00B7550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5507">
              <w:rPr>
                <w:rFonts w:ascii="Cambria" w:hAnsi="Cambria"/>
                <w:sz w:val="20"/>
                <w:szCs w:val="20"/>
                <w:lang w:val="hu-HU"/>
              </w:rPr>
              <w:t xml:space="preserve">Az IR, UV-Vis, NMR és tömegspektroszkópia alapját képező fizikai-kémiai elvek ismerete. </w:t>
            </w:r>
          </w:p>
          <w:p w14:paraId="08F3A9D2" w14:textId="77777777" w:rsidR="00B75507" w:rsidRPr="00B75507" w:rsidRDefault="00B75507" w:rsidP="00B7550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5507">
              <w:rPr>
                <w:rFonts w:ascii="Cambria" w:hAnsi="Cambria"/>
                <w:sz w:val="20"/>
                <w:szCs w:val="20"/>
                <w:lang w:val="hu-HU"/>
              </w:rPr>
              <w:t xml:space="preserve">Az egyes tanulmányozott spektroszkópiai módszerek tipikus spektrális paramétereinek ismerete. </w:t>
            </w:r>
          </w:p>
          <w:p w14:paraId="720AFAC8" w14:textId="06C68EBF" w:rsidR="00B75507" w:rsidRPr="001E4C21" w:rsidRDefault="00B75507" w:rsidP="00B7550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75507">
              <w:rPr>
                <w:rFonts w:ascii="Cambria" w:hAnsi="Cambria"/>
                <w:sz w:val="20"/>
                <w:szCs w:val="20"/>
                <w:lang w:val="hu-HU"/>
              </w:rPr>
              <w:t>Képesség a helyes szerkezeti hozzárendelések elvégzésére az egyes tanulmányozott spektroszkópiai módszerek specifikus spektrális paramétereinek kombinált elemzése alapján.</w:t>
            </w:r>
          </w:p>
        </w:tc>
        <w:tc>
          <w:tcPr>
            <w:tcW w:w="2693" w:type="dxa"/>
            <w:vAlign w:val="center"/>
          </w:tcPr>
          <w:p w14:paraId="5C91EE92" w14:textId="77777777" w:rsidR="000D433C" w:rsidRPr="000D433C" w:rsidRDefault="000D433C" w:rsidP="000D433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D433C">
              <w:rPr>
                <w:rFonts w:ascii="Cambria" w:hAnsi="Cambria"/>
                <w:sz w:val="20"/>
                <w:szCs w:val="20"/>
                <w:lang w:val="hu-HU"/>
              </w:rPr>
              <w:t>Írásbeli vizsga. A minősítés 1-10. Írásbeli vizsga:</w:t>
            </w:r>
          </w:p>
          <w:p w14:paraId="657A470E" w14:textId="77777777" w:rsidR="000D433C" w:rsidRPr="000D433C" w:rsidRDefault="000D433C" w:rsidP="000D433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D433C">
              <w:rPr>
                <w:rFonts w:ascii="Cambria" w:hAnsi="Cambria"/>
                <w:sz w:val="20"/>
                <w:szCs w:val="20"/>
                <w:lang w:val="hu-HU"/>
              </w:rPr>
              <w:t>Elméleti rész:</w:t>
            </w:r>
          </w:p>
          <w:p w14:paraId="1F04D322" w14:textId="77777777" w:rsidR="000D433C" w:rsidRPr="000D433C" w:rsidRDefault="000D433C" w:rsidP="000D433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D433C">
              <w:rPr>
                <w:rFonts w:ascii="Cambria" w:hAnsi="Cambria"/>
                <w:sz w:val="20"/>
                <w:szCs w:val="20"/>
                <w:lang w:val="hu-HU"/>
              </w:rPr>
              <w:t>Az FT-IR, UV-Vis, NMR és MS spektrumok értelmezése alapján a szerkezet meghatározása.</w:t>
            </w:r>
          </w:p>
          <w:p w14:paraId="17247A2C" w14:textId="77777777" w:rsidR="000D433C" w:rsidRPr="000D433C" w:rsidRDefault="000D433C" w:rsidP="000D433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D433C">
              <w:rPr>
                <w:rFonts w:ascii="Cambria" w:hAnsi="Cambria"/>
                <w:sz w:val="20"/>
                <w:szCs w:val="20"/>
                <w:lang w:val="hu-HU"/>
              </w:rPr>
              <w:t>A vizsgára való belépés feltétele:</w:t>
            </w:r>
          </w:p>
          <w:p w14:paraId="2A43BEA6" w14:textId="6D6FB403" w:rsidR="00B75507" w:rsidRPr="001E4C21" w:rsidRDefault="000D433C" w:rsidP="000D433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D433C">
              <w:rPr>
                <w:rFonts w:ascii="Cambria" w:hAnsi="Cambria"/>
                <w:sz w:val="20"/>
                <w:szCs w:val="20"/>
                <w:lang w:val="hu-HU"/>
              </w:rPr>
              <w:t xml:space="preserve">A szemináriumok során kapott feladatok megoldása.A vizsgán történő csalás-szándék a vizsgáról való kizárással büntetendő. A vizsgán történő csalás az UBB ECST-szabályzata szerint az egyetemről való eltanácsolással jár.  </w:t>
            </w:r>
          </w:p>
        </w:tc>
        <w:tc>
          <w:tcPr>
            <w:tcW w:w="2695" w:type="dxa"/>
            <w:vAlign w:val="center"/>
          </w:tcPr>
          <w:p w14:paraId="03F5A0AE" w14:textId="35EFAC41" w:rsidR="00B75507" w:rsidRPr="001E4C21" w:rsidRDefault="000D433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100%</w:t>
            </w:r>
          </w:p>
        </w:tc>
      </w:tr>
      <w:tr w:rsidR="00517452" w:rsidRPr="001E4C21" w14:paraId="5590EFAB" w14:textId="77777777" w:rsidTr="004C65E8">
        <w:trPr>
          <w:trHeight w:val="938"/>
        </w:trPr>
        <w:tc>
          <w:tcPr>
            <w:tcW w:w="2269" w:type="dxa"/>
            <w:vAlign w:val="center"/>
          </w:tcPr>
          <w:p w14:paraId="620E861A" w14:textId="1F04425D" w:rsidR="00517452" w:rsidRPr="001E4C21" w:rsidRDefault="00517452" w:rsidP="0051745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517452" w:rsidRPr="001E4C21" w:rsidRDefault="00517452" w:rsidP="0051745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518DA942" w:rsidR="00517452" w:rsidRPr="001E4C21" w:rsidRDefault="00517452" w:rsidP="0051745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C70B4">
              <w:rPr>
                <w:rFonts w:ascii="Cambria" w:hAnsi="Cambria"/>
                <w:sz w:val="20"/>
                <w:szCs w:val="20"/>
                <w:lang w:val="hu-HU"/>
              </w:rPr>
              <w:t>A feladatok helyes megoldása. Az előadás és a szeminárium témaköreinek elsajátítása és megértése alapján.</w:t>
            </w:r>
          </w:p>
        </w:tc>
        <w:tc>
          <w:tcPr>
            <w:tcW w:w="2693" w:type="dxa"/>
            <w:vAlign w:val="center"/>
          </w:tcPr>
          <w:p w14:paraId="77E5ED4F" w14:textId="0E17714D" w:rsidR="00517452" w:rsidRPr="001E4C21" w:rsidRDefault="00517452" w:rsidP="0051745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4788F">
              <w:rPr>
                <w:rFonts w:ascii="Cambria" w:eastAsia="Aptos" w:hAnsi="Cambria" w:cs="Times New Roman"/>
                <w:sz w:val="20"/>
                <w:szCs w:val="20"/>
              </w:rPr>
              <w:t>A molekuláris szerkezet hozzárendelése két szokásos vegyülethez az IR, UV-Vis, NMR és MS spektrumok értelmezése alapján.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r w:rsidRPr="000B5E42">
              <w:rPr>
                <w:rFonts w:ascii="Cambria" w:eastAsia="Aptos" w:hAnsi="Cambria" w:cs="Times New Roman"/>
                <w:sz w:val="20"/>
                <w:szCs w:val="20"/>
              </w:rPr>
              <w:t xml:space="preserve">A szemináriumon való részvétel feltétele a vizsgán való részvételnek. A vizsgán  való részvétel a szemináriumi feladatok megoldásának a feltételéhez kötött.  </w:t>
            </w:r>
          </w:p>
        </w:tc>
        <w:tc>
          <w:tcPr>
            <w:tcW w:w="2695" w:type="dxa"/>
            <w:vAlign w:val="center"/>
          </w:tcPr>
          <w:p w14:paraId="4ACDD5D3" w14:textId="6D53E103" w:rsidR="00517452" w:rsidRPr="001E4C21" w:rsidRDefault="00517452" w:rsidP="0051745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517452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517452" w:rsidRPr="001E4C21" w:rsidRDefault="00517452" w:rsidP="0051745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517452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C44FA77" w14:textId="78C805BA" w:rsidR="006C349F" w:rsidRPr="006C349F" w:rsidRDefault="006C349F" w:rsidP="006C349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6C349F">
              <w:rPr>
                <w:rFonts w:ascii="Cambria" w:eastAsia="Aptos" w:hAnsi="Cambria" w:cs="Times New Roman"/>
                <w:sz w:val="20"/>
                <w:szCs w:val="20"/>
              </w:rPr>
              <w:t>Minimum 5-ös osztályzat elérése a vizsgán a javítókulcs pontozási útmutatója alapján. Egy ismeretlen vegyületnek spektroszkópiás elemzés apaján ajánlani egy lehetséges szerkezetet.</w:t>
            </w:r>
          </w:p>
          <w:p w14:paraId="6D40BD6D" w14:textId="66FB7EDB" w:rsidR="00517452" w:rsidRPr="006C349F" w:rsidRDefault="006C349F" w:rsidP="006C34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C349F">
              <w:rPr>
                <w:rFonts w:ascii="Cambria" w:eastAsia="Aptos" w:hAnsi="Cambria" w:cs="Times New Roman"/>
                <w:sz w:val="20"/>
                <w:szCs w:val="20"/>
              </w:rPr>
              <w:t>A szerkezetvizsgálat alapfogalmainak ismerete, az alapvető spektroszkópiás módszerek jellemző spektrális paramétereinek ismerete.</w:t>
            </w:r>
          </w:p>
          <w:p w14:paraId="67AFEA0B" w14:textId="77777777" w:rsidR="00517452" w:rsidRPr="001E4C21" w:rsidRDefault="00517452" w:rsidP="0051745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Default="006A3DD3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2802A8" w:rsidRPr="00E027F6" w14:paraId="194F7AF0" w14:textId="77777777" w:rsidTr="00E107E0">
        <w:trPr>
          <w:trHeight w:val="1037"/>
        </w:trPr>
        <w:tc>
          <w:tcPr>
            <w:tcW w:w="1165" w:type="dxa"/>
            <w:vAlign w:val="center"/>
          </w:tcPr>
          <w:p w14:paraId="77ACC7CB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53FFD6F0" wp14:editId="18E5AA14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778692835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3A79A21E" w14:textId="7EFB365C" w:rsidR="002802A8" w:rsidRPr="00E027F6" w:rsidRDefault="002802A8" w:rsidP="00E107E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586770D" wp14:editId="5DF0EE84">
                  <wp:extent cx="171450" cy="238125"/>
                  <wp:effectExtent l="0" t="0" r="0" b="9525"/>
                  <wp:docPr id="151167530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674D3DFA" w14:textId="094465CB" w:rsidR="002802A8" w:rsidRPr="00E027F6" w:rsidRDefault="002802A8" w:rsidP="00E107E0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2802A8" w:rsidRPr="00E027F6" w14:paraId="54788542" w14:textId="77777777" w:rsidTr="00E107E0">
        <w:trPr>
          <w:trHeight w:val="1124"/>
        </w:trPr>
        <w:tc>
          <w:tcPr>
            <w:tcW w:w="1165" w:type="dxa"/>
            <w:vAlign w:val="center"/>
          </w:tcPr>
          <w:p w14:paraId="192BF7DF" w14:textId="77777777" w:rsidR="002802A8" w:rsidRPr="00E027F6" w:rsidRDefault="002802A8" w:rsidP="00E107E0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DBA8287" wp14:editId="372E56E6">
                  <wp:extent cx="604800" cy="612000"/>
                  <wp:effectExtent l="0" t="0" r="5080" b="0"/>
                  <wp:docPr id="796657477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6D0DFB5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7C897F0" wp14:editId="3579989F">
                  <wp:extent cx="603885" cy="611505"/>
                  <wp:effectExtent l="0" t="0" r="5715" b="0"/>
                  <wp:docPr id="669612065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622F759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4E0DBB7" wp14:editId="1159A7B1">
                  <wp:extent cx="595630" cy="611505"/>
                  <wp:effectExtent l="0" t="0" r="0" b="0"/>
                  <wp:docPr id="1206288503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677EDF2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782EB39" wp14:editId="3486ACD8">
                  <wp:extent cx="600710" cy="611505"/>
                  <wp:effectExtent l="0" t="0" r="8890" b="0"/>
                  <wp:docPr id="685503911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1F023E0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DA1AAB8" wp14:editId="2E1F1CED">
                  <wp:extent cx="593725" cy="611505"/>
                  <wp:effectExtent l="0" t="0" r="0" b="0"/>
                  <wp:docPr id="845351863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49CFC60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AA57FE5" wp14:editId="3A285F31">
                  <wp:extent cx="594995" cy="611505"/>
                  <wp:effectExtent l="0" t="0" r="0" b="0"/>
                  <wp:docPr id="29767370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58ACAF6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9D89CF7" wp14:editId="460A721E">
                  <wp:extent cx="596900" cy="611505"/>
                  <wp:effectExtent l="0" t="0" r="0" b="0"/>
                  <wp:docPr id="206715932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8992246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9C8C031" wp14:editId="4581E2BB">
                  <wp:extent cx="587375" cy="611505"/>
                  <wp:effectExtent l="0" t="0" r="3175" b="0"/>
                  <wp:docPr id="824916920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C4A847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2E3EBFD" wp14:editId="1CE10A66">
                  <wp:extent cx="625475" cy="611505"/>
                  <wp:effectExtent l="0" t="0" r="3175" b="0"/>
                  <wp:docPr id="1601930375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2A8" w:rsidRPr="00E027F6" w14:paraId="39608D24" w14:textId="77777777" w:rsidTr="00E107E0">
        <w:trPr>
          <w:trHeight w:val="397"/>
        </w:trPr>
        <w:tc>
          <w:tcPr>
            <w:tcW w:w="1165" w:type="dxa"/>
            <w:vAlign w:val="center"/>
          </w:tcPr>
          <w:p w14:paraId="2E9D0A2C" w14:textId="5FAB0F8A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lastRenderedPageBreak/>
              <w:drawing>
                <wp:inline distT="0" distB="0" distL="0" distR="0" wp14:anchorId="6291D9A1" wp14:editId="6CE671DD">
                  <wp:extent cx="171450" cy="238125"/>
                  <wp:effectExtent l="0" t="0" r="0" b="9525"/>
                  <wp:docPr id="90653654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599C019D" w14:textId="4B3B1E6B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056E044" wp14:editId="5C372960">
                  <wp:extent cx="171450" cy="238125"/>
                  <wp:effectExtent l="0" t="0" r="0" b="9525"/>
                  <wp:docPr id="208743841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0F6D6C0" w14:textId="3D6B01F9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FE63DF5" wp14:editId="6BFBFECD">
                  <wp:extent cx="171450" cy="238125"/>
                  <wp:effectExtent l="0" t="0" r="0" b="9525"/>
                  <wp:docPr id="105482986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899611D" w14:textId="44163BFB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EE3D51D" wp14:editId="0F3D774B">
                  <wp:extent cx="171450" cy="238125"/>
                  <wp:effectExtent l="0" t="0" r="0" b="9525"/>
                  <wp:docPr id="978392736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F2F5574" w14:textId="432BC88F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573B624" wp14:editId="01DAD50B">
                  <wp:extent cx="171450" cy="238125"/>
                  <wp:effectExtent l="0" t="0" r="0" b="9525"/>
                  <wp:docPr id="1799794281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5EDF44A" w14:textId="3C83284D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31F5F9E" wp14:editId="78E32158">
                  <wp:extent cx="171450" cy="238125"/>
                  <wp:effectExtent l="0" t="0" r="0" b="9525"/>
                  <wp:docPr id="163680962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4C1C114" w14:textId="224F5D09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5A3F063" wp14:editId="225141A0">
                  <wp:extent cx="171450" cy="238125"/>
                  <wp:effectExtent l="0" t="0" r="0" b="9525"/>
                  <wp:docPr id="66713991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8190264" w14:textId="5B657604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D49E474" wp14:editId="09ECC59B">
                  <wp:extent cx="171450" cy="238125"/>
                  <wp:effectExtent l="0" t="0" r="0" b="9525"/>
                  <wp:docPr id="137158543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27DA645" w14:textId="6E7B5910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6CDEB7D" wp14:editId="42130388">
                  <wp:extent cx="171450" cy="238125"/>
                  <wp:effectExtent l="0" t="0" r="0" b="9525"/>
                  <wp:docPr id="209669391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2A8" w:rsidRPr="00E027F6" w14:paraId="47899F29" w14:textId="77777777" w:rsidTr="00E107E0">
        <w:trPr>
          <w:trHeight w:val="1124"/>
        </w:trPr>
        <w:tc>
          <w:tcPr>
            <w:tcW w:w="1165" w:type="dxa"/>
            <w:vAlign w:val="center"/>
          </w:tcPr>
          <w:p w14:paraId="48138362" w14:textId="77777777" w:rsidR="002802A8" w:rsidRPr="00E027F6" w:rsidRDefault="002802A8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058BB75" wp14:editId="671C2728">
                  <wp:extent cx="599440" cy="611505"/>
                  <wp:effectExtent l="0" t="0" r="0" b="0"/>
                  <wp:docPr id="551105869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2FA41042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E171774" wp14:editId="16EB90EA">
                  <wp:extent cx="599440" cy="611505"/>
                  <wp:effectExtent l="0" t="0" r="0" b="0"/>
                  <wp:docPr id="2068097854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4107CA8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6231754" wp14:editId="6B42E5CD">
                  <wp:extent cx="594995" cy="611505"/>
                  <wp:effectExtent l="0" t="0" r="0" b="0"/>
                  <wp:docPr id="166839233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78B1A37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076E615" wp14:editId="6C6569CD">
                  <wp:extent cx="601345" cy="611505"/>
                  <wp:effectExtent l="0" t="0" r="8255" b="0"/>
                  <wp:docPr id="1781405601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E797A03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98C3D4" wp14:editId="449D5FAD">
                  <wp:extent cx="600075" cy="611505"/>
                  <wp:effectExtent l="0" t="0" r="9525" b="0"/>
                  <wp:docPr id="1834067052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54A8A3F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46C4A82" wp14:editId="29735530">
                  <wp:extent cx="597535" cy="611505"/>
                  <wp:effectExtent l="0" t="0" r="0" b="0"/>
                  <wp:docPr id="635189187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7A685D4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897E4DC" wp14:editId="06339E46">
                  <wp:extent cx="613410" cy="611505"/>
                  <wp:effectExtent l="0" t="0" r="0" b="0"/>
                  <wp:docPr id="235271750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A68E1EB" w14:textId="77777777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4B8873" wp14:editId="3DBE4CEA">
                  <wp:extent cx="596900" cy="611505"/>
                  <wp:effectExtent l="0" t="0" r="0" b="0"/>
                  <wp:docPr id="45434831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4AFCE48" w14:textId="4401564A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802A8" w:rsidRPr="00E027F6" w14:paraId="620424AC" w14:textId="77777777" w:rsidTr="00E107E0">
        <w:trPr>
          <w:trHeight w:val="397"/>
        </w:trPr>
        <w:tc>
          <w:tcPr>
            <w:tcW w:w="1165" w:type="dxa"/>
            <w:vAlign w:val="center"/>
          </w:tcPr>
          <w:p w14:paraId="05ABBD2B" w14:textId="3AC2CB89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4D000D7" wp14:editId="2CF47F42">
                  <wp:extent cx="171450" cy="238125"/>
                  <wp:effectExtent l="0" t="0" r="0" b="9525"/>
                  <wp:docPr id="212763425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2884C2DC" w14:textId="4501662C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ABCF732" wp14:editId="7305EA7B">
                  <wp:extent cx="171450" cy="238125"/>
                  <wp:effectExtent l="0" t="0" r="0" b="9525"/>
                  <wp:docPr id="145116611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8343A28" w14:textId="6FB9B021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7E6410C0" wp14:editId="46F63E1D">
                  <wp:extent cx="171450" cy="238125"/>
                  <wp:effectExtent l="0" t="0" r="0" b="9525"/>
                  <wp:docPr id="7603019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6A7C7E7" w14:textId="23A359AF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FE3A2EA" wp14:editId="5F3587B0">
                  <wp:extent cx="171450" cy="238125"/>
                  <wp:effectExtent l="0" t="0" r="0" b="9525"/>
                  <wp:docPr id="82535109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DACCBAC" w14:textId="79DC0611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AEDCCF1" wp14:editId="2B305FE8">
                  <wp:extent cx="171450" cy="238125"/>
                  <wp:effectExtent l="0" t="0" r="0" b="9525"/>
                  <wp:docPr id="20716976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90E6EC2" w14:textId="05D6EC3D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FDBFC89" wp14:editId="0C251658">
                  <wp:extent cx="171450" cy="238125"/>
                  <wp:effectExtent l="0" t="0" r="0" b="9525"/>
                  <wp:docPr id="30648631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9BBEA41" w14:textId="1E33BC10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573FC72" wp14:editId="6E751F04">
                  <wp:extent cx="171450" cy="238125"/>
                  <wp:effectExtent l="0" t="0" r="0" b="9525"/>
                  <wp:docPr id="17335574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916C163" w14:textId="5E586C07" w:rsidR="002802A8" w:rsidRPr="00E027F6" w:rsidRDefault="002802A8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DA871BE" wp14:editId="00873712">
                  <wp:extent cx="171450" cy="238125"/>
                  <wp:effectExtent l="0" t="0" r="0" b="9525"/>
                  <wp:docPr id="4562006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905E3E2" w14:textId="53065EA3" w:rsidR="002802A8" w:rsidRPr="00E027F6" w:rsidRDefault="002802A8" w:rsidP="00E107E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2202EB6" wp14:editId="399CE4E8">
                  <wp:extent cx="171450" cy="238125"/>
                  <wp:effectExtent l="0" t="0" r="0" b="9525"/>
                  <wp:docPr id="12188108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DFB4F6" w14:textId="77777777" w:rsidR="0008199F" w:rsidRDefault="0008199F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C93F25F" w14:textId="77777777" w:rsidR="0008199F" w:rsidRDefault="0008199F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CD063C">
        <w:trPr>
          <w:trHeight w:val="522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256E094D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CD063C">
        <w:trPr>
          <w:trHeight w:val="415"/>
          <w:jc w:val="center"/>
        </w:trPr>
        <w:tc>
          <w:tcPr>
            <w:tcW w:w="2553" w:type="dxa"/>
            <w:vAlign w:val="center"/>
          </w:tcPr>
          <w:p w14:paraId="07E6A617" w14:textId="671511CC" w:rsidR="00DC248C" w:rsidRPr="001E4C21" w:rsidRDefault="0033536E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 xml:space="preserve">20 Aprilis </w:t>
            </w:r>
            <w:r w:rsidR="00DC09EA">
              <w:rPr>
                <w:rFonts w:ascii="Cambria" w:hAnsi="Cambria"/>
                <w:sz w:val="22"/>
                <w:szCs w:val="22"/>
                <w:lang w:val="hu-HU"/>
              </w:rPr>
              <w:t>2026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78AA5958" w:rsidR="00DC248C" w:rsidRPr="001E4C21" w:rsidRDefault="00112BE7" w:rsidP="00CD063C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noProof/>
                <w:sz w:val="22"/>
                <w:szCs w:val="22"/>
                <w:lang w:val="hu-HU"/>
              </w:rPr>
              <w:drawing>
                <wp:anchor distT="0" distB="0" distL="114300" distR="114300" simplePos="0" relativeHeight="251665408" behindDoc="1" locked="0" layoutInCell="1" allowOverlap="1" wp14:anchorId="0460B251" wp14:editId="780C2AF1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95250</wp:posOffset>
                  </wp:positionV>
                  <wp:extent cx="902335" cy="628015"/>
                  <wp:effectExtent l="0" t="0" r="0" b="635"/>
                  <wp:wrapNone/>
                  <wp:docPr id="59398488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063C" w:rsidRPr="00CD063C">
              <w:rPr>
                <w:rFonts w:ascii="Cambria" w:hAnsi="Cambria"/>
                <w:sz w:val="22"/>
                <w:szCs w:val="22"/>
                <w:lang w:val="hu-HU"/>
              </w:rPr>
              <w:t>Conf. dr. Gál Emese</w:t>
            </w:r>
          </w:p>
        </w:tc>
        <w:tc>
          <w:tcPr>
            <w:tcW w:w="3969" w:type="dxa"/>
            <w:vAlign w:val="center"/>
          </w:tcPr>
          <w:p w14:paraId="2DF4AF9E" w14:textId="59E1A26F" w:rsidR="00DC248C" w:rsidRPr="001E4C21" w:rsidRDefault="00112BE7" w:rsidP="00CD063C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noProof/>
                <w:sz w:val="22"/>
                <w:szCs w:val="22"/>
                <w:lang w:val="hu-HU"/>
              </w:rPr>
              <w:drawing>
                <wp:anchor distT="0" distB="0" distL="114300" distR="114300" simplePos="0" relativeHeight="251664384" behindDoc="1" locked="0" layoutInCell="1" allowOverlap="1" wp14:anchorId="1AF0F844" wp14:editId="6D65F728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133350</wp:posOffset>
                  </wp:positionV>
                  <wp:extent cx="904875" cy="628650"/>
                  <wp:effectExtent l="0" t="0" r="9525" b="0"/>
                  <wp:wrapNone/>
                  <wp:docPr id="14403996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063C" w:rsidRPr="00CD063C">
              <w:rPr>
                <w:rFonts w:ascii="Cambria" w:hAnsi="Cambria"/>
                <w:sz w:val="22"/>
                <w:szCs w:val="22"/>
                <w:lang w:val="hu-HU"/>
              </w:rPr>
              <w:t>Conf. dr. Gál Emese</w:t>
            </w:r>
          </w:p>
        </w:tc>
      </w:tr>
      <w:tr w:rsidR="00DC248C" w:rsidRPr="001E4C21" w14:paraId="2C60E86A" w14:textId="77777777" w:rsidTr="00CD063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7A5D2F03" w14:textId="6DA89D60" w:rsidR="00CD063C" w:rsidRDefault="00CD063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5E769694" w14:textId="77777777" w:rsidR="00CD063C" w:rsidRDefault="00CD063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4FEBCD00" w14:textId="77777777" w:rsidR="00CD063C" w:rsidRDefault="00CD063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2ECC66CC" w14:textId="7B31AF94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6A1484">
              <w:rPr>
                <w:rFonts w:ascii="Cambria" w:hAnsi="Cambria"/>
                <w:sz w:val="22"/>
                <w:szCs w:val="22"/>
                <w:lang w:val="hu-HU"/>
              </w:rPr>
              <w:t xml:space="preserve"> 27 </w:t>
            </w:r>
            <w:r w:rsidR="0033536E">
              <w:rPr>
                <w:rFonts w:ascii="Cambria" w:hAnsi="Cambria"/>
                <w:sz w:val="22"/>
                <w:szCs w:val="22"/>
                <w:lang w:val="hu-HU"/>
              </w:rPr>
              <w:t>aprilis</w:t>
            </w:r>
            <w:bookmarkStart w:id="0" w:name="_GoBack"/>
            <w:bookmarkEnd w:id="0"/>
            <w:r w:rsidR="006A1484">
              <w:rPr>
                <w:rFonts w:ascii="Cambria" w:hAnsi="Cambria"/>
                <w:sz w:val="22"/>
                <w:szCs w:val="22"/>
                <w:lang w:val="hu-HU"/>
              </w:rPr>
              <w:t xml:space="preserve"> .2026</w:t>
            </w:r>
          </w:p>
        </w:tc>
        <w:tc>
          <w:tcPr>
            <w:tcW w:w="4967" w:type="dxa"/>
            <w:gridSpan w:val="2"/>
            <w:vAlign w:val="center"/>
          </w:tcPr>
          <w:p w14:paraId="21512ADB" w14:textId="4DB23E0B" w:rsidR="00CD063C" w:rsidRDefault="00CD063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2A616FCB" w14:textId="77777777" w:rsidR="00CD063C" w:rsidRDefault="00CD063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68849297" w14:textId="55A55F1E" w:rsidR="00CD063C" w:rsidRDefault="00FD55B2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9504" behindDoc="1" locked="0" layoutInCell="1" allowOverlap="1" wp14:anchorId="335F5E2A" wp14:editId="2733BE91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163195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2907EE4" w14:textId="32FE21A2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FD55B2">
              <w:rPr>
                <w:rFonts w:ascii="Times New Roman" w:hAnsi="Times New Roman"/>
                <w:noProof/>
              </w:rPr>
              <w:t xml:space="preserve"> </w:t>
            </w:r>
            <w:r w:rsidR="00737EBA" w:rsidRPr="00737EBA">
              <w:rPr>
                <w:rFonts w:ascii="Times New Roman" w:hAnsi="Times New Roman"/>
                <w:noProof/>
              </w:rPr>
              <w:t>Prof. dr. ing. PAIZS Csaba</w:t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314CD" w14:textId="77777777" w:rsidR="00C61127" w:rsidRDefault="00C61127" w:rsidP="00D12BC3">
      <w:pPr>
        <w:spacing w:after="0" w:line="240" w:lineRule="auto"/>
      </w:pPr>
      <w:r>
        <w:separator/>
      </w:r>
    </w:p>
  </w:endnote>
  <w:endnote w:type="continuationSeparator" w:id="0">
    <w:p w14:paraId="01E8DC84" w14:textId="77777777" w:rsidR="00C61127" w:rsidRDefault="00C6112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00D78" w14:textId="77777777" w:rsidR="00C61127" w:rsidRDefault="00C61127" w:rsidP="00D12BC3">
      <w:pPr>
        <w:spacing w:after="0" w:line="240" w:lineRule="auto"/>
      </w:pPr>
      <w:r>
        <w:separator/>
      </w:r>
    </w:p>
  </w:footnote>
  <w:footnote w:type="continuationSeparator" w:id="0">
    <w:p w14:paraId="68B3F742" w14:textId="77777777" w:rsidR="00C61127" w:rsidRDefault="00C61127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07104"/>
    <w:multiLevelType w:val="hybridMultilevel"/>
    <w:tmpl w:val="F208A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90F2C"/>
    <w:multiLevelType w:val="hybridMultilevel"/>
    <w:tmpl w:val="8E3AE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D78AA"/>
    <w:multiLevelType w:val="hybridMultilevel"/>
    <w:tmpl w:val="E3AE1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4F7"/>
    <w:rsid w:val="000315BD"/>
    <w:rsid w:val="00032A39"/>
    <w:rsid w:val="000349FF"/>
    <w:rsid w:val="00034D14"/>
    <w:rsid w:val="00035F4F"/>
    <w:rsid w:val="00036059"/>
    <w:rsid w:val="00043CC3"/>
    <w:rsid w:val="0005510D"/>
    <w:rsid w:val="000553E8"/>
    <w:rsid w:val="00065956"/>
    <w:rsid w:val="00070E50"/>
    <w:rsid w:val="0008199F"/>
    <w:rsid w:val="00084669"/>
    <w:rsid w:val="00091CED"/>
    <w:rsid w:val="00092B12"/>
    <w:rsid w:val="00095163"/>
    <w:rsid w:val="000A23B3"/>
    <w:rsid w:val="000A67C9"/>
    <w:rsid w:val="000A739B"/>
    <w:rsid w:val="000B0848"/>
    <w:rsid w:val="000B6EB1"/>
    <w:rsid w:val="000B7D0D"/>
    <w:rsid w:val="000C1713"/>
    <w:rsid w:val="000D20FE"/>
    <w:rsid w:val="000D2ED5"/>
    <w:rsid w:val="000D433C"/>
    <w:rsid w:val="000D5C50"/>
    <w:rsid w:val="000E75D7"/>
    <w:rsid w:val="000F20F3"/>
    <w:rsid w:val="000F2DF8"/>
    <w:rsid w:val="000F3A03"/>
    <w:rsid w:val="000F46C8"/>
    <w:rsid w:val="000F6A7F"/>
    <w:rsid w:val="000F6AC9"/>
    <w:rsid w:val="000F7ACA"/>
    <w:rsid w:val="0010419C"/>
    <w:rsid w:val="001045ED"/>
    <w:rsid w:val="00105C9A"/>
    <w:rsid w:val="00110391"/>
    <w:rsid w:val="00110682"/>
    <w:rsid w:val="00112BE7"/>
    <w:rsid w:val="00117B5A"/>
    <w:rsid w:val="00123B64"/>
    <w:rsid w:val="001253AA"/>
    <w:rsid w:val="001267B5"/>
    <w:rsid w:val="00126A0E"/>
    <w:rsid w:val="001346BE"/>
    <w:rsid w:val="00141956"/>
    <w:rsid w:val="001471F2"/>
    <w:rsid w:val="00155A52"/>
    <w:rsid w:val="00174305"/>
    <w:rsid w:val="001914D4"/>
    <w:rsid w:val="001936F7"/>
    <w:rsid w:val="00195FC3"/>
    <w:rsid w:val="0019757E"/>
    <w:rsid w:val="001A19E8"/>
    <w:rsid w:val="001A2CA7"/>
    <w:rsid w:val="001A4A04"/>
    <w:rsid w:val="001A50C5"/>
    <w:rsid w:val="001C2668"/>
    <w:rsid w:val="001C3085"/>
    <w:rsid w:val="001C3E3C"/>
    <w:rsid w:val="001D375F"/>
    <w:rsid w:val="001D5492"/>
    <w:rsid w:val="001E4C21"/>
    <w:rsid w:val="001E4F17"/>
    <w:rsid w:val="001E6173"/>
    <w:rsid w:val="001F0D36"/>
    <w:rsid w:val="00201E96"/>
    <w:rsid w:val="00201EE0"/>
    <w:rsid w:val="00203A1E"/>
    <w:rsid w:val="002045E7"/>
    <w:rsid w:val="00210E6A"/>
    <w:rsid w:val="00214B45"/>
    <w:rsid w:val="0021656F"/>
    <w:rsid w:val="0021772F"/>
    <w:rsid w:val="00221B6D"/>
    <w:rsid w:val="00231542"/>
    <w:rsid w:val="002315D2"/>
    <w:rsid w:val="00232262"/>
    <w:rsid w:val="002324C2"/>
    <w:rsid w:val="00232AED"/>
    <w:rsid w:val="002425E5"/>
    <w:rsid w:val="00242E53"/>
    <w:rsid w:val="0024337D"/>
    <w:rsid w:val="00244720"/>
    <w:rsid w:val="00246B9B"/>
    <w:rsid w:val="00250293"/>
    <w:rsid w:val="00250F88"/>
    <w:rsid w:val="0025299A"/>
    <w:rsid w:val="00256519"/>
    <w:rsid w:val="00260978"/>
    <w:rsid w:val="00261BF1"/>
    <w:rsid w:val="0026481E"/>
    <w:rsid w:val="002659CC"/>
    <w:rsid w:val="00265E58"/>
    <w:rsid w:val="00272684"/>
    <w:rsid w:val="00273287"/>
    <w:rsid w:val="002802A8"/>
    <w:rsid w:val="00283C24"/>
    <w:rsid w:val="002853D6"/>
    <w:rsid w:val="00295C4F"/>
    <w:rsid w:val="002979EE"/>
    <w:rsid w:val="002A3A93"/>
    <w:rsid w:val="002A7B96"/>
    <w:rsid w:val="002B298E"/>
    <w:rsid w:val="002B38EF"/>
    <w:rsid w:val="002B3B45"/>
    <w:rsid w:val="002B465D"/>
    <w:rsid w:val="002C22AA"/>
    <w:rsid w:val="002C2A67"/>
    <w:rsid w:val="002C3AC1"/>
    <w:rsid w:val="002D0A73"/>
    <w:rsid w:val="002D13DD"/>
    <w:rsid w:val="002D19B2"/>
    <w:rsid w:val="002D2119"/>
    <w:rsid w:val="002D5FCA"/>
    <w:rsid w:val="002E0934"/>
    <w:rsid w:val="002E2D93"/>
    <w:rsid w:val="002E4459"/>
    <w:rsid w:val="002E46C0"/>
    <w:rsid w:val="002F18B2"/>
    <w:rsid w:val="00301E97"/>
    <w:rsid w:val="00305AF3"/>
    <w:rsid w:val="003124CB"/>
    <w:rsid w:val="00316629"/>
    <w:rsid w:val="00316C27"/>
    <w:rsid w:val="003216DE"/>
    <w:rsid w:val="003270B4"/>
    <w:rsid w:val="003328A1"/>
    <w:rsid w:val="0033536E"/>
    <w:rsid w:val="003355C1"/>
    <w:rsid w:val="003423DA"/>
    <w:rsid w:val="00345357"/>
    <w:rsid w:val="003478E6"/>
    <w:rsid w:val="00351944"/>
    <w:rsid w:val="0035421D"/>
    <w:rsid w:val="00354B93"/>
    <w:rsid w:val="00357598"/>
    <w:rsid w:val="00366881"/>
    <w:rsid w:val="00367F89"/>
    <w:rsid w:val="00370DF5"/>
    <w:rsid w:val="0037232C"/>
    <w:rsid w:val="00375312"/>
    <w:rsid w:val="00375A27"/>
    <w:rsid w:val="0037729A"/>
    <w:rsid w:val="00384F1D"/>
    <w:rsid w:val="00385464"/>
    <w:rsid w:val="00386C7F"/>
    <w:rsid w:val="003871FD"/>
    <w:rsid w:val="00387D31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E3E77"/>
    <w:rsid w:val="003F0E70"/>
    <w:rsid w:val="003F481E"/>
    <w:rsid w:val="003F48C4"/>
    <w:rsid w:val="003F5C13"/>
    <w:rsid w:val="003F659E"/>
    <w:rsid w:val="004023A2"/>
    <w:rsid w:val="004024DF"/>
    <w:rsid w:val="004047BE"/>
    <w:rsid w:val="00405204"/>
    <w:rsid w:val="0042330E"/>
    <w:rsid w:val="00424741"/>
    <w:rsid w:val="00432453"/>
    <w:rsid w:val="00443956"/>
    <w:rsid w:val="0045203B"/>
    <w:rsid w:val="00453436"/>
    <w:rsid w:val="0045551A"/>
    <w:rsid w:val="00457B3D"/>
    <w:rsid w:val="004607AB"/>
    <w:rsid w:val="004613CA"/>
    <w:rsid w:val="00467365"/>
    <w:rsid w:val="004675C5"/>
    <w:rsid w:val="00467ACB"/>
    <w:rsid w:val="00472BF0"/>
    <w:rsid w:val="00485EA7"/>
    <w:rsid w:val="00486051"/>
    <w:rsid w:val="00492091"/>
    <w:rsid w:val="004925D3"/>
    <w:rsid w:val="004A3B40"/>
    <w:rsid w:val="004A78CA"/>
    <w:rsid w:val="004B3A97"/>
    <w:rsid w:val="004C14D4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5B4A"/>
    <w:rsid w:val="0050720F"/>
    <w:rsid w:val="005125BA"/>
    <w:rsid w:val="00517452"/>
    <w:rsid w:val="00520A95"/>
    <w:rsid w:val="005233CB"/>
    <w:rsid w:val="00526FA1"/>
    <w:rsid w:val="00527468"/>
    <w:rsid w:val="005306FB"/>
    <w:rsid w:val="00533223"/>
    <w:rsid w:val="00535AD0"/>
    <w:rsid w:val="00540D15"/>
    <w:rsid w:val="0054456A"/>
    <w:rsid w:val="00550F62"/>
    <w:rsid w:val="0055138F"/>
    <w:rsid w:val="00551CC4"/>
    <w:rsid w:val="0055746C"/>
    <w:rsid w:val="00561E9A"/>
    <w:rsid w:val="005632E4"/>
    <w:rsid w:val="0056367D"/>
    <w:rsid w:val="00571746"/>
    <w:rsid w:val="00577754"/>
    <w:rsid w:val="005840F4"/>
    <w:rsid w:val="00586682"/>
    <w:rsid w:val="00590033"/>
    <w:rsid w:val="005975F3"/>
    <w:rsid w:val="005A16EA"/>
    <w:rsid w:val="005A2DCC"/>
    <w:rsid w:val="005B2BEB"/>
    <w:rsid w:val="005B5C8E"/>
    <w:rsid w:val="005B66A9"/>
    <w:rsid w:val="005B756E"/>
    <w:rsid w:val="005C7F20"/>
    <w:rsid w:val="005D3A59"/>
    <w:rsid w:val="005D5261"/>
    <w:rsid w:val="005E100B"/>
    <w:rsid w:val="005E1610"/>
    <w:rsid w:val="005E4F0D"/>
    <w:rsid w:val="005F30A6"/>
    <w:rsid w:val="005F30C5"/>
    <w:rsid w:val="006016CF"/>
    <w:rsid w:val="00606962"/>
    <w:rsid w:val="00614B80"/>
    <w:rsid w:val="00615F83"/>
    <w:rsid w:val="006168F2"/>
    <w:rsid w:val="00623451"/>
    <w:rsid w:val="006242CA"/>
    <w:rsid w:val="006272B2"/>
    <w:rsid w:val="00632190"/>
    <w:rsid w:val="006354AC"/>
    <w:rsid w:val="00651628"/>
    <w:rsid w:val="00656C7A"/>
    <w:rsid w:val="00657AA8"/>
    <w:rsid w:val="006670A5"/>
    <w:rsid w:val="0067575B"/>
    <w:rsid w:val="00683D9B"/>
    <w:rsid w:val="00687EE7"/>
    <w:rsid w:val="00690F8A"/>
    <w:rsid w:val="00694151"/>
    <w:rsid w:val="00694E26"/>
    <w:rsid w:val="00694FC6"/>
    <w:rsid w:val="006965CF"/>
    <w:rsid w:val="00696CD4"/>
    <w:rsid w:val="006A1484"/>
    <w:rsid w:val="006A3DD3"/>
    <w:rsid w:val="006A496E"/>
    <w:rsid w:val="006A5360"/>
    <w:rsid w:val="006B2EAE"/>
    <w:rsid w:val="006B6ABF"/>
    <w:rsid w:val="006C349F"/>
    <w:rsid w:val="006D1EA3"/>
    <w:rsid w:val="006D4B54"/>
    <w:rsid w:val="006D648A"/>
    <w:rsid w:val="006D7529"/>
    <w:rsid w:val="006E0750"/>
    <w:rsid w:val="006E1EAF"/>
    <w:rsid w:val="006E276B"/>
    <w:rsid w:val="006E6D07"/>
    <w:rsid w:val="006F0612"/>
    <w:rsid w:val="006F08DA"/>
    <w:rsid w:val="006F32EA"/>
    <w:rsid w:val="00706E3A"/>
    <w:rsid w:val="0071375C"/>
    <w:rsid w:val="007342EF"/>
    <w:rsid w:val="0073503B"/>
    <w:rsid w:val="00737EBA"/>
    <w:rsid w:val="0074223A"/>
    <w:rsid w:val="00745DBC"/>
    <w:rsid w:val="00747F90"/>
    <w:rsid w:val="00751322"/>
    <w:rsid w:val="007526F3"/>
    <w:rsid w:val="00755612"/>
    <w:rsid w:val="007566DE"/>
    <w:rsid w:val="00763927"/>
    <w:rsid w:val="007730F9"/>
    <w:rsid w:val="0078208B"/>
    <w:rsid w:val="007958E3"/>
    <w:rsid w:val="007963F7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6162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0E68"/>
    <w:rsid w:val="00863872"/>
    <w:rsid w:val="0086570A"/>
    <w:rsid w:val="008663BC"/>
    <w:rsid w:val="008769C5"/>
    <w:rsid w:val="00885BDD"/>
    <w:rsid w:val="00886616"/>
    <w:rsid w:val="00895EEB"/>
    <w:rsid w:val="00896E10"/>
    <w:rsid w:val="008A3CA6"/>
    <w:rsid w:val="008B15F8"/>
    <w:rsid w:val="008B4B54"/>
    <w:rsid w:val="008C28C6"/>
    <w:rsid w:val="008C62B1"/>
    <w:rsid w:val="008C6A8A"/>
    <w:rsid w:val="008C7F15"/>
    <w:rsid w:val="008D1BF4"/>
    <w:rsid w:val="008D7291"/>
    <w:rsid w:val="008E0993"/>
    <w:rsid w:val="008E6D88"/>
    <w:rsid w:val="008F5225"/>
    <w:rsid w:val="008F5E28"/>
    <w:rsid w:val="00903FED"/>
    <w:rsid w:val="00912809"/>
    <w:rsid w:val="00921493"/>
    <w:rsid w:val="00927EFD"/>
    <w:rsid w:val="00935614"/>
    <w:rsid w:val="00936988"/>
    <w:rsid w:val="00936EDD"/>
    <w:rsid w:val="009370E1"/>
    <w:rsid w:val="009401B8"/>
    <w:rsid w:val="009435F9"/>
    <w:rsid w:val="00944A03"/>
    <w:rsid w:val="009508B1"/>
    <w:rsid w:val="00956527"/>
    <w:rsid w:val="00956B77"/>
    <w:rsid w:val="00957F04"/>
    <w:rsid w:val="009625B4"/>
    <w:rsid w:val="009644EC"/>
    <w:rsid w:val="00964519"/>
    <w:rsid w:val="009729B7"/>
    <w:rsid w:val="00975ACA"/>
    <w:rsid w:val="0098447E"/>
    <w:rsid w:val="009931F5"/>
    <w:rsid w:val="00996BA6"/>
    <w:rsid w:val="00996E5F"/>
    <w:rsid w:val="009A02E0"/>
    <w:rsid w:val="009A14ED"/>
    <w:rsid w:val="009A439B"/>
    <w:rsid w:val="009A49DC"/>
    <w:rsid w:val="009B24D0"/>
    <w:rsid w:val="009B25EF"/>
    <w:rsid w:val="009B528E"/>
    <w:rsid w:val="009B76B8"/>
    <w:rsid w:val="009C0DCC"/>
    <w:rsid w:val="009D6CB7"/>
    <w:rsid w:val="009D7EA7"/>
    <w:rsid w:val="009E0B44"/>
    <w:rsid w:val="009E1A45"/>
    <w:rsid w:val="009E286A"/>
    <w:rsid w:val="009E7F02"/>
    <w:rsid w:val="009F21D8"/>
    <w:rsid w:val="009F6D96"/>
    <w:rsid w:val="00A15AB6"/>
    <w:rsid w:val="00A2132C"/>
    <w:rsid w:val="00A22AD7"/>
    <w:rsid w:val="00A23D3E"/>
    <w:rsid w:val="00A24211"/>
    <w:rsid w:val="00A33982"/>
    <w:rsid w:val="00A365C9"/>
    <w:rsid w:val="00A378E1"/>
    <w:rsid w:val="00A4215F"/>
    <w:rsid w:val="00A42D35"/>
    <w:rsid w:val="00A5032D"/>
    <w:rsid w:val="00A5091D"/>
    <w:rsid w:val="00A525B0"/>
    <w:rsid w:val="00A643F8"/>
    <w:rsid w:val="00A670EA"/>
    <w:rsid w:val="00A713B0"/>
    <w:rsid w:val="00A74D64"/>
    <w:rsid w:val="00A810B0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24EB"/>
    <w:rsid w:val="00B051BE"/>
    <w:rsid w:val="00B07A89"/>
    <w:rsid w:val="00B11941"/>
    <w:rsid w:val="00B12109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507"/>
    <w:rsid w:val="00B758E2"/>
    <w:rsid w:val="00B77A43"/>
    <w:rsid w:val="00B801DE"/>
    <w:rsid w:val="00B91B86"/>
    <w:rsid w:val="00B92917"/>
    <w:rsid w:val="00B930C0"/>
    <w:rsid w:val="00B9479C"/>
    <w:rsid w:val="00BA46D7"/>
    <w:rsid w:val="00BC5CFF"/>
    <w:rsid w:val="00BC69BB"/>
    <w:rsid w:val="00BC70B4"/>
    <w:rsid w:val="00BC7CDE"/>
    <w:rsid w:val="00BD03ED"/>
    <w:rsid w:val="00BD3CB2"/>
    <w:rsid w:val="00BE1AF0"/>
    <w:rsid w:val="00BE696D"/>
    <w:rsid w:val="00BF0B4D"/>
    <w:rsid w:val="00BF17DD"/>
    <w:rsid w:val="00BF2C1C"/>
    <w:rsid w:val="00BF4F61"/>
    <w:rsid w:val="00BF6BC8"/>
    <w:rsid w:val="00C00A56"/>
    <w:rsid w:val="00C02345"/>
    <w:rsid w:val="00C05B3A"/>
    <w:rsid w:val="00C11749"/>
    <w:rsid w:val="00C1383F"/>
    <w:rsid w:val="00C163AF"/>
    <w:rsid w:val="00C17010"/>
    <w:rsid w:val="00C17D68"/>
    <w:rsid w:val="00C21701"/>
    <w:rsid w:val="00C344D3"/>
    <w:rsid w:val="00C3571C"/>
    <w:rsid w:val="00C35FC8"/>
    <w:rsid w:val="00C42CB0"/>
    <w:rsid w:val="00C43513"/>
    <w:rsid w:val="00C46D4A"/>
    <w:rsid w:val="00C50278"/>
    <w:rsid w:val="00C507B4"/>
    <w:rsid w:val="00C5370E"/>
    <w:rsid w:val="00C56E05"/>
    <w:rsid w:val="00C56E7E"/>
    <w:rsid w:val="00C6036E"/>
    <w:rsid w:val="00C610AC"/>
    <w:rsid w:val="00C61127"/>
    <w:rsid w:val="00C63177"/>
    <w:rsid w:val="00C73BDD"/>
    <w:rsid w:val="00C741E4"/>
    <w:rsid w:val="00C76710"/>
    <w:rsid w:val="00C819C8"/>
    <w:rsid w:val="00C8235C"/>
    <w:rsid w:val="00C82753"/>
    <w:rsid w:val="00C91A80"/>
    <w:rsid w:val="00C9513E"/>
    <w:rsid w:val="00C95666"/>
    <w:rsid w:val="00C96E0E"/>
    <w:rsid w:val="00CA412A"/>
    <w:rsid w:val="00CB66F3"/>
    <w:rsid w:val="00CC5178"/>
    <w:rsid w:val="00CC712E"/>
    <w:rsid w:val="00CC781A"/>
    <w:rsid w:val="00CD063C"/>
    <w:rsid w:val="00CD6FEC"/>
    <w:rsid w:val="00CE2BF2"/>
    <w:rsid w:val="00CF0014"/>
    <w:rsid w:val="00D00111"/>
    <w:rsid w:val="00D06D01"/>
    <w:rsid w:val="00D07CA9"/>
    <w:rsid w:val="00D108A2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38B8"/>
    <w:rsid w:val="00DB6382"/>
    <w:rsid w:val="00DC09EA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172AA"/>
    <w:rsid w:val="00E202C3"/>
    <w:rsid w:val="00E246D5"/>
    <w:rsid w:val="00E27C90"/>
    <w:rsid w:val="00E355A3"/>
    <w:rsid w:val="00E462E1"/>
    <w:rsid w:val="00E463DB"/>
    <w:rsid w:val="00E466D4"/>
    <w:rsid w:val="00E5452B"/>
    <w:rsid w:val="00E56D7A"/>
    <w:rsid w:val="00E7022E"/>
    <w:rsid w:val="00E724BA"/>
    <w:rsid w:val="00E7272C"/>
    <w:rsid w:val="00EA0DE0"/>
    <w:rsid w:val="00EA217A"/>
    <w:rsid w:val="00EA2331"/>
    <w:rsid w:val="00EB330B"/>
    <w:rsid w:val="00EC0905"/>
    <w:rsid w:val="00EC1225"/>
    <w:rsid w:val="00EC3397"/>
    <w:rsid w:val="00EC3BB4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41D02"/>
    <w:rsid w:val="00F46C3B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4F09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A7930"/>
    <w:rsid w:val="00FB06B0"/>
    <w:rsid w:val="00FB4631"/>
    <w:rsid w:val="00FB4CA9"/>
    <w:rsid w:val="00FB51E4"/>
    <w:rsid w:val="00FB5485"/>
    <w:rsid w:val="00FB717F"/>
    <w:rsid w:val="00FC204E"/>
    <w:rsid w:val="00FC364E"/>
    <w:rsid w:val="00FD3B76"/>
    <w:rsid w:val="00FD55B2"/>
    <w:rsid w:val="00FE3DFA"/>
    <w:rsid w:val="00FE55F3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3.png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07297"/>
    <w:rsid w:val="00141956"/>
    <w:rsid w:val="00222793"/>
    <w:rsid w:val="00232AED"/>
    <w:rsid w:val="003B4A1B"/>
    <w:rsid w:val="003F5C13"/>
    <w:rsid w:val="004E1BBC"/>
    <w:rsid w:val="005D2BEA"/>
    <w:rsid w:val="006168F2"/>
    <w:rsid w:val="006543CD"/>
    <w:rsid w:val="00690F8A"/>
    <w:rsid w:val="006A5360"/>
    <w:rsid w:val="006E6D07"/>
    <w:rsid w:val="007003A8"/>
    <w:rsid w:val="007313BE"/>
    <w:rsid w:val="00795F44"/>
    <w:rsid w:val="00903FED"/>
    <w:rsid w:val="009E286A"/>
    <w:rsid w:val="00A365C9"/>
    <w:rsid w:val="00B54211"/>
    <w:rsid w:val="00B92C79"/>
    <w:rsid w:val="00BD03ED"/>
    <w:rsid w:val="00BD1FD8"/>
    <w:rsid w:val="00C344D3"/>
    <w:rsid w:val="00C50278"/>
    <w:rsid w:val="00CC5178"/>
    <w:rsid w:val="00D120ED"/>
    <w:rsid w:val="00D31668"/>
    <w:rsid w:val="00D57365"/>
    <w:rsid w:val="00EB0CCF"/>
    <w:rsid w:val="00F12F08"/>
    <w:rsid w:val="00F65127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1570B-D251-46DB-8151-0DBF6D29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2362</Words>
  <Characters>13469</Characters>
  <Application>Microsoft Office Word</Application>
  <DocSecurity>0</DocSecurity>
  <Lines>112</Lines>
  <Paragraphs>31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141</cp:revision>
  <dcterms:created xsi:type="dcterms:W3CDTF">2026-03-25T14:31:00Z</dcterms:created>
  <dcterms:modified xsi:type="dcterms:W3CDTF">2026-05-02T11:36:00Z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a5d12a50-cdb1-4512-8fe0-33a1c2b3f052</vt:lpwstr>
  </property>
</Properties>
</file>